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99" w:rsidRDefault="003C0299" w:rsidP="001A1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5420"/>
        <w:gridCol w:w="3937"/>
      </w:tblGrid>
      <w:tr w:rsidR="003C0299" w:rsidRPr="00BF3C62" w:rsidTr="00771616">
        <w:trPr>
          <w:trHeight w:val="2377"/>
          <w:jc w:val="center"/>
        </w:trPr>
        <w:tc>
          <w:tcPr>
            <w:tcW w:w="5420" w:type="dxa"/>
          </w:tcPr>
          <w:p w:rsidR="003C0299" w:rsidRPr="00957DD5" w:rsidRDefault="003C0299" w:rsidP="003C02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7" w:type="dxa"/>
          </w:tcPr>
          <w:p w:rsidR="00145E7D" w:rsidRPr="00145E7D" w:rsidRDefault="00145E7D" w:rsidP="00145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УТВЕРЖДАЮ</w:t>
            </w:r>
          </w:p>
          <w:p w:rsidR="00145E7D" w:rsidRPr="00145E7D" w:rsidRDefault="00145E7D" w:rsidP="00145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E7D" w:rsidRPr="00145E7D" w:rsidRDefault="00145E7D" w:rsidP="00145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  <w:p w:rsidR="00145E7D" w:rsidRPr="00145E7D" w:rsidRDefault="004D426F" w:rsidP="00145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«СМ-Инвест</w:t>
            </w:r>
            <w:r w:rsidR="00145E7D" w:rsidRPr="00145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145E7D" w:rsidRPr="00145E7D" w:rsidRDefault="00145E7D" w:rsidP="00145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E7D" w:rsidRPr="00145E7D" w:rsidRDefault="00145E7D" w:rsidP="00145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_____________М.А. Савченко</w:t>
            </w:r>
          </w:p>
          <w:p w:rsidR="00145E7D" w:rsidRPr="00145E7D" w:rsidRDefault="00145E7D" w:rsidP="00145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0299" w:rsidRPr="00957DD5" w:rsidRDefault="00145E7D" w:rsidP="00031B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«0</w:t>
            </w:r>
            <w:r w:rsidR="004D42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031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января</w:t>
            </w:r>
            <w:r w:rsidRPr="00145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031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5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3C0299" w:rsidRPr="00BF3C62" w:rsidRDefault="003C0299" w:rsidP="001A1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51C" w:rsidRPr="00BF3C62" w:rsidRDefault="002A751C" w:rsidP="00E87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ИНСТРУКЦИЯ ПО ПРИМЕНЕНИЮ</w:t>
      </w:r>
    </w:p>
    <w:p w:rsidR="00A24F2B" w:rsidRPr="00BF3C62" w:rsidRDefault="00A24F2B" w:rsidP="00E87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 xml:space="preserve">Материал стоматологический для восстановления и реставрации </w:t>
      </w:r>
    </w:p>
    <w:p w:rsidR="00A24F2B" w:rsidRPr="00BF3C62" w:rsidRDefault="00A24F2B" w:rsidP="00E87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твердых тканей зубов «РЕЛАЙТ»</w:t>
      </w:r>
    </w:p>
    <w:p w:rsidR="00A24F2B" w:rsidRPr="00BF3C62" w:rsidRDefault="006F7DB6" w:rsidP="00E87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24F2B" w:rsidRPr="00BF3C62">
        <w:rPr>
          <w:rFonts w:ascii="Times New Roman" w:hAnsi="Times New Roman" w:cs="Times New Roman"/>
          <w:b/>
          <w:sz w:val="24"/>
          <w:szCs w:val="24"/>
        </w:rPr>
        <w:t>ТУ 32.50.11-026-67200978-2019</w:t>
      </w:r>
    </w:p>
    <w:p w:rsidR="007C60E5" w:rsidRPr="00BF3C62" w:rsidRDefault="007C60E5" w:rsidP="00E87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51C" w:rsidRPr="00BF3C62" w:rsidRDefault="00202A88" w:rsidP="00E87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 xml:space="preserve">Универсальный реставрационный композит </w:t>
      </w:r>
      <w:r w:rsidR="003E4648" w:rsidRPr="00BF3C62">
        <w:rPr>
          <w:rFonts w:ascii="Times New Roman" w:hAnsi="Times New Roman" w:cs="Times New Roman"/>
          <w:b/>
          <w:sz w:val="24"/>
          <w:szCs w:val="24"/>
        </w:rPr>
        <w:t>«</w:t>
      </w:r>
      <w:r w:rsidRPr="00BF3C62">
        <w:rPr>
          <w:rFonts w:ascii="Times New Roman" w:hAnsi="Times New Roman" w:cs="Times New Roman"/>
          <w:b/>
          <w:sz w:val="24"/>
          <w:szCs w:val="24"/>
        </w:rPr>
        <w:t>РЕЛАЙТ</w:t>
      </w:r>
      <w:r w:rsidR="003E4648" w:rsidRPr="00BF3C62">
        <w:rPr>
          <w:rFonts w:ascii="Times New Roman" w:hAnsi="Times New Roman" w:cs="Times New Roman"/>
          <w:b/>
          <w:sz w:val="24"/>
          <w:szCs w:val="24"/>
        </w:rPr>
        <w:t>»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0E5" w:rsidRPr="00BF3C62" w:rsidRDefault="007C60E5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 xml:space="preserve">ПОКАЗАНИЯ 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Область применения – стоматология. 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Для профессиона</w:t>
      </w:r>
      <w:r w:rsidR="00CB5F67" w:rsidRPr="00BF3C62">
        <w:rPr>
          <w:rFonts w:ascii="Times New Roman" w:hAnsi="Times New Roman" w:cs="Times New Roman"/>
          <w:sz w:val="24"/>
          <w:szCs w:val="24"/>
        </w:rPr>
        <w:t>льного применения в медицинских организациях</w:t>
      </w:r>
      <w:r w:rsidR="00DF1B5A" w:rsidRPr="00BF3C62">
        <w:rPr>
          <w:rFonts w:ascii="Times New Roman" w:hAnsi="Times New Roman" w:cs="Times New Roman"/>
          <w:sz w:val="24"/>
          <w:szCs w:val="24"/>
        </w:rPr>
        <w:t xml:space="preserve"> врачами-стоматологами</w:t>
      </w:r>
      <w:r w:rsidRPr="00BF3C62">
        <w:rPr>
          <w:rFonts w:ascii="Times New Roman" w:hAnsi="Times New Roman" w:cs="Times New Roman"/>
          <w:sz w:val="24"/>
          <w:szCs w:val="24"/>
        </w:rPr>
        <w:t>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Универсальный реставрационный композит </w:t>
      </w:r>
      <w:r w:rsidR="00A24F2B" w:rsidRPr="00BF3C62">
        <w:rPr>
          <w:rFonts w:ascii="Times New Roman" w:hAnsi="Times New Roman" w:cs="Times New Roman"/>
          <w:b/>
          <w:sz w:val="24"/>
          <w:szCs w:val="24"/>
        </w:rPr>
        <w:t xml:space="preserve">РЕЛАЙТ </w:t>
      </w:r>
      <w:r w:rsidRPr="00BF3C62">
        <w:rPr>
          <w:rFonts w:ascii="Times New Roman" w:hAnsi="Times New Roman" w:cs="Times New Roman"/>
          <w:sz w:val="24"/>
          <w:szCs w:val="24"/>
        </w:rPr>
        <w:t>предназначен для: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- реставрации </w:t>
      </w:r>
      <w:r w:rsidR="00E83096" w:rsidRPr="00BF3C62">
        <w:rPr>
          <w:rFonts w:ascii="Times New Roman" w:hAnsi="Times New Roman" w:cs="Times New Roman"/>
          <w:sz w:val="24"/>
          <w:szCs w:val="24"/>
        </w:rPr>
        <w:t>твердых тканей зуба (</w:t>
      </w:r>
      <w:r w:rsidRPr="00BF3C62">
        <w:rPr>
          <w:rFonts w:ascii="Times New Roman" w:hAnsi="Times New Roman" w:cs="Times New Roman"/>
          <w:sz w:val="24"/>
          <w:szCs w:val="24"/>
        </w:rPr>
        <w:t>полост</w:t>
      </w:r>
      <w:r w:rsidR="00446939" w:rsidRPr="00BF3C62">
        <w:rPr>
          <w:rFonts w:ascii="Times New Roman" w:hAnsi="Times New Roman" w:cs="Times New Roman"/>
          <w:sz w:val="24"/>
          <w:szCs w:val="24"/>
        </w:rPr>
        <w:t xml:space="preserve">и </w:t>
      </w:r>
      <w:r w:rsidR="002B7720" w:rsidRPr="00BF3C62">
        <w:rPr>
          <w:rFonts w:ascii="Times New Roman" w:hAnsi="Times New Roman" w:cs="Times New Roman"/>
          <w:sz w:val="24"/>
          <w:szCs w:val="24"/>
        </w:rPr>
        <w:t>всех классов</w:t>
      </w:r>
      <w:r w:rsidRPr="00BF3C6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Блэку</w:t>
      </w:r>
      <w:proofErr w:type="spellEnd"/>
      <w:r w:rsidR="00446939" w:rsidRPr="00BF3C62">
        <w:rPr>
          <w:rFonts w:ascii="Times New Roman" w:hAnsi="Times New Roman" w:cs="Times New Roman"/>
          <w:sz w:val="24"/>
          <w:szCs w:val="24"/>
        </w:rPr>
        <w:t>)</w:t>
      </w:r>
      <w:r w:rsidRPr="00BF3C62">
        <w:rPr>
          <w:rFonts w:ascii="Times New Roman" w:hAnsi="Times New Roman" w:cs="Times New Roman"/>
          <w:sz w:val="24"/>
          <w:szCs w:val="24"/>
        </w:rPr>
        <w:t>;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- восстановления культи зуба;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шинирования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>;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- коррекции реставраций из композитов, 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- изготовления непрямых реставраций (вкладки, накладки,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виниры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>).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ПРОТИВОПОКАЗАНИЯ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Индивидуальная непереносимость.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С осторожностью применять к пациентам с аллергическими реакциями.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 xml:space="preserve">ПОБОЧНЫЕ ВОЗДЕЙСТВИЯ 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При правильном хранении, транспортировании и соблюдении инструкции по п</w:t>
      </w:r>
      <w:r w:rsidR="00180A85" w:rsidRPr="00BF3C62">
        <w:rPr>
          <w:rFonts w:ascii="Times New Roman" w:hAnsi="Times New Roman" w:cs="Times New Roman"/>
          <w:sz w:val="24"/>
          <w:szCs w:val="24"/>
        </w:rPr>
        <w:t xml:space="preserve">рименению побочные воздействия </w:t>
      </w:r>
      <w:r w:rsidRPr="00BF3C62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ОПИСАНИЕ МАТЕРИАЛА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Универсальный реставрационный материал </w:t>
      </w:r>
      <w:r w:rsidR="00B73BEC" w:rsidRPr="00BF3C62">
        <w:rPr>
          <w:rFonts w:ascii="Times New Roman" w:hAnsi="Times New Roman" w:cs="Times New Roman"/>
          <w:b/>
          <w:sz w:val="24"/>
          <w:szCs w:val="24"/>
        </w:rPr>
        <w:t>РЕЛАЙТ</w:t>
      </w:r>
      <w:r w:rsidRPr="00BF3C62">
        <w:rPr>
          <w:rFonts w:ascii="Times New Roman" w:hAnsi="Times New Roman" w:cs="Times New Roman"/>
          <w:sz w:val="24"/>
          <w:szCs w:val="24"/>
        </w:rPr>
        <w:t xml:space="preserve"> представляет собой гибридный рентгеноконтрастный композит с</w:t>
      </w:r>
      <w:r w:rsidR="00180A85" w:rsidRPr="00BF3C62">
        <w:rPr>
          <w:rFonts w:ascii="Times New Roman" w:hAnsi="Times New Roman" w:cs="Times New Roman"/>
          <w:sz w:val="24"/>
          <w:szCs w:val="24"/>
        </w:rPr>
        <w:t xml:space="preserve">ветового отверждения. В состав </w:t>
      </w:r>
      <w:r w:rsidRPr="00BF3C62">
        <w:rPr>
          <w:rFonts w:ascii="Times New Roman" w:hAnsi="Times New Roman" w:cs="Times New Roman"/>
          <w:sz w:val="24"/>
          <w:szCs w:val="24"/>
        </w:rPr>
        <w:t xml:space="preserve">композита входят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диметакрилатные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 олигомеры (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-GMA, TEGDMA, UDMA,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>-EMA, PEGDMA) и рентгеноконтрастный комбинированный наполнитель из модифицированного алюмосиликатного стекла (0,</w:t>
      </w:r>
      <w:r w:rsidR="00CD7E2A" w:rsidRPr="00BF3C62">
        <w:rPr>
          <w:rFonts w:ascii="Times New Roman" w:hAnsi="Times New Roman" w:cs="Times New Roman"/>
          <w:sz w:val="24"/>
          <w:szCs w:val="24"/>
        </w:rPr>
        <w:t>02-2,0</w:t>
      </w:r>
      <w:r w:rsidR="00180A85" w:rsidRPr="00BF3C62">
        <w:rPr>
          <w:rFonts w:ascii="Times New Roman" w:hAnsi="Times New Roman" w:cs="Times New Roman"/>
          <w:sz w:val="24"/>
          <w:szCs w:val="24"/>
        </w:rPr>
        <w:t>0</w:t>
      </w:r>
      <w:r w:rsidRPr="00BF3C62">
        <w:rPr>
          <w:rFonts w:ascii="Times New Roman" w:hAnsi="Times New Roman" w:cs="Times New Roman"/>
          <w:sz w:val="24"/>
          <w:szCs w:val="24"/>
        </w:rPr>
        <w:t xml:space="preserve"> мкм) и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наноразмерных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 частиц оксида кремния (5-20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>). Доля неорганического</w:t>
      </w:r>
      <w:r w:rsidR="00180A85" w:rsidRPr="00BF3C62">
        <w:rPr>
          <w:rFonts w:ascii="Times New Roman" w:hAnsi="Times New Roman" w:cs="Times New Roman"/>
          <w:sz w:val="24"/>
          <w:szCs w:val="24"/>
        </w:rPr>
        <w:t xml:space="preserve"> наполнителя составляет ~80 %.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Композит легко моделируется, не липнет к инструменту, отверждается под действием света длиной волны 400-500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 и полируется до «сухого» блеска. </w:t>
      </w:r>
      <w:r w:rsidR="00C9316B" w:rsidRPr="00BF3C62">
        <w:rPr>
          <w:rFonts w:ascii="Times New Roman" w:hAnsi="Times New Roman" w:cs="Times New Roman"/>
          <w:sz w:val="24"/>
          <w:szCs w:val="24"/>
        </w:rPr>
        <w:t xml:space="preserve">Универсальный реставрационный материал </w:t>
      </w:r>
      <w:r w:rsidR="00C9316B" w:rsidRPr="00BF3C62">
        <w:rPr>
          <w:rFonts w:ascii="Times New Roman" w:hAnsi="Times New Roman" w:cs="Times New Roman"/>
          <w:b/>
          <w:sz w:val="24"/>
          <w:szCs w:val="24"/>
        </w:rPr>
        <w:t>РЕЛАЙТ</w:t>
      </w:r>
      <w:r w:rsidRPr="00BF3C62">
        <w:rPr>
          <w:rFonts w:ascii="Times New Roman" w:hAnsi="Times New Roman" w:cs="Times New Roman"/>
          <w:sz w:val="24"/>
          <w:szCs w:val="24"/>
        </w:rPr>
        <w:t xml:space="preserve"> обладает флюоресценцией,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цветостабильностью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рентгеноконтрастностью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>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Для имитации тканей зуба материал выпускается в широком диапаз</w:t>
      </w:r>
      <w:r w:rsidR="00180A85" w:rsidRPr="00BF3C62">
        <w:rPr>
          <w:rFonts w:ascii="Times New Roman" w:hAnsi="Times New Roman" w:cs="Times New Roman"/>
          <w:sz w:val="24"/>
          <w:szCs w:val="24"/>
        </w:rPr>
        <w:t>оне оттенков по шкале расцветки</w:t>
      </w:r>
      <w:r w:rsidR="00960E79" w:rsidRPr="00BF3C62">
        <w:rPr>
          <w:rFonts w:ascii="Times New Roman" w:hAnsi="Times New Roman" w:cs="Times New Roman"/>
          <w:sz w:val="24"/>
          <w:szCs w:val="24"/>
        </w:rPr>
        <w:t xml:space="preserve"> VITA и трех степеней </w:t>
      </w:r>
      <w:r w:rsidRPr="00BF3C62">
        <w:rPr>
          <w:rFonts w:ascii="Times New Roman" w:hAnsi="Times New Roman" w:cs="Times New Roman"/>
          <w:sz w:val="24"/>
          <w:szCs w:val="24"/>
        </w:rPr>
        <w:t>прозрачности:</w:t>
      </w:r>
    </w:p>
    <w:p w:rsidR="005820E7" w:rsidRPr="00BF3C62" w:rsidRDefault="005820E7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2A6" w:rsidRPr="00BF3C62" w:rsidRDefault="00BC02A6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396" w:rsidRPr="00BF3C62" w:rsidRDefault="00E87396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396" w:rsidRPr="00BF3C62" w:rsidRDefault="00E87396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396" w:rsidRPr="00BF3C62" w:rsidRDefault="00E87396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396" w:rsidRPr="00BF3C62" w:rsidRDefault="00E87396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F602AE" w:rsidRPr="00BF3C62" w:rsidTr="00D75781">
        <w:tc>
          <w:tcPr>
            <w:tcW w:w="2410" w:type="dxa"/>
            <w:vAlign w:val="center"/>
          </w:tcPr>
          <w:p w:rsidR="00F602AE" w:rsidRPr="00BF3C62" w:rsidRDefault="00F602AE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Универсальные оттенки</w:t>
            </w:r>
          </w:p>
        </w:tc>
        <w:tc>
          <w:tcPr>
            <w:tcW w:w="6946" w:type="dxa"/>
            <w:vAlign w:val="center"/>
          </w:tcPr>
          <w:p w:rsidR="00F602AE" w:rsidRPr="00BF3C62" w:rsidRDefault="00F602AE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А1, А2, А3, А3.5, А4, В1, В2, В3, С2, </w:t>
            </w:r>
            <w:r w:rsidRPr="00BF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  <w:r w:rsidRPr="00BF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</w:t>
            </w: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Universal</w:t>
            </w:r>
            <w:proofErr w:type="spellEnd"/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Dentin</w:t>
            </w:r>
            <w:proofErr w:type="spellEnd"/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BF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BW</w:t>
            </w: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F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Bleach</w:t>
            </w: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</w:t>
            </w: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, для отбеленных зубов)</w:t>
            </w:r>
          </w:p>
          <w:p w:rsidR="00F602AE" w:rsidRPr="00BF3C62" w:rsidRDefault="00F602AE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Обладают усредненной прозрачностью между дентином и эмалью, которая зависит от толщины слоя материала. Оттенок </w:t>
            </w:r>
            <w:r w:rsidRPr="00BF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BW</w:t>
            </w: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 хорошо подходит для реставрации молочных зубов.</w:t>
            </w:r>
          </w:p>
        </w:tc>
      </w:tr>
      <w:tr w:rsidR="00F602AE" w:rsidRPr="00BF3C62" w:rsidTr="00D75781">
        <w:tc>
          <w:tcPr>
            <w:tcW w:w="2410" w:type="dxa"/>
            <w:vAlign w:val="center"/>
          </w:tcPr>
          <w:p w:rsidR="00F602AE" w:rsidRPr="00BF3C62" w:rsidRDefault="00F602AE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Дентин-опаковые оттенки </w:t>
            </w:r>
          </w:p>
        </w:tc>
        <w:tc>
          <w:tcPr>
            <w:tcW w:w="6946" w:type="dxa"/>
            <w:vAlign w:val="center"/>
          </w:tcPr>
          <w:p w:rsidR="00F602AE" w:rsidRPr="00BF3C62" w:rsidRDefault="00F602AE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ОА2, ОА3</w:t>
            </w:r>
          </w:p>
          <w:p w:rsidR="00F602AE" w:rsidRPr="00BF3C62" w:rsidRDefault="00F602AE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 для придания большей насыщенности реставрации, маскировки </w:t>
            </w:r>
            <w:proofErr w:type="spellStart"/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дисколорита</w:t>
            </w:r>
            <w:proofErr w:type="spellEnd"/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, предотвращения сквозного просвечивания.  Наносят слоем не более 0,5 мм</w:t>
            </w:r>
          </w:p>
        </w:tc>
      </w:tr>
      <w:tr w:rsidR="00F602AE" w:rsidRPr="00BF3C62" w:rsidTr="00D75781">
        <w:tc>
          <w:tcPr>
            <w:tcW w:w="2410" w:type="dxa"/>
            <w:vAlign w:val="center"/>
          </w:tcPr>
          <w:p w:rsidR="00F602AE" w:rsidRPr="00BF3C62" w:rsidRDefault="00F602AE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Режущий край </w:t>
            </w:r>
          </w:p>
        </w:tc>
        <w:tc>
          <w:tcPr>
            <w:tcW w:w="6946" w:type="dxa"/>
            <w:vAlign w:val="center"/>
          </w:tcPr>
          <w:p w:rsidR="00F602AE" w:rsidRPr="00BF3C62" w:rsidRDefault="00624BAF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ТС </w:t>
            </w:r>
            <w:r w:rsidR="00F602AE" w:rsidRPr="00BF3C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02AE" w:rsidRPr="00BF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Translucent</w:t>
            </w:r>
            <w:r w:rsidR="00F602AE"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02AE" w:rsidRPr="00BF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Clear</w:t>
            </w:r>
            <w:r w:rsidR="00F602AE" w:rsidRPr="00BF3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02AE" w:rsidRPr="00BF3C62" w:rsidRDefault="00F602AE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Используют для моделирования режущего края и придания реставрации оптического «эффекта глубины».</w:t>
            </w:r>
          </w:p>
        </w:tc>
      </w:tr>
    </w:tbl>
    <w:p w:rsidR="00BC02A6" w:rsidRDefault="00BC02A6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445" w:rsidRPr="00FE1B02" w:rsidRDefault="00E23445" w:rsidP="00E2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B02">
        <w:rPr>
          <w:rFonts w:ascii="Times New Roman" w:hAnsi="Times New Roman" w:cs="Times New Roman"/>
          <w:sz w:val="24"/>
          <w:szCs w:val="24"/>
        </w:rPr>
        <w:t xml:space="preserve">В качестве принадлежности с материалом стоматологическим </w:t>
      </w:r>
      <w:r w:rsidRPr="00FE1B02">
        <w:rPr>
          <w:rFonts w:ascii="Times New Roman" w:hAnsi="Times New Roman" w:cs="Times New Roman"/>
          <w:b/>
          <w:sz w:val="24"/>
          <w:szCs w:val="24"/>
        </w:rPr>
        <w:t xml:space="preserve">«РЕЛАЙТ» </w:t>
      </w:r>
      <w:r w:rsidRPr="00FE1B02">
        <w:rPr>
          <w:rFonts w:ascii="Times New Roman" w:hAnsi="Times New Roman" w:cs="Times New Roman"/>
          <w:sz w:val="24"/>
          <w:szCs w:val="24"/>
        </w:rPr>
        <w:t xml:space="preserve">может использоваться жидкость для моделирования </w:t>
      </w:r>
      <w:r w:rsidRPr="00FE1B02">
        <w:rPr>
          <w:rFonts w:ascii="Times New Roman" w:hAnsi="Times New Roman" w:cs="Times New Roman"/>
          <w:b/>
          <w:sz w:val="24"/>
          <w:szCs w:val="24"/>
        </w:rPr>
        <w:t>«РЕЛАЙТ»</w:t>
      </w:r>
      <w:r w:rsidRPr="00FE1B02">
        <w:rPr>
          <w:rFonts w:ascii="Times New Roman" w:hAnsi="Times New Roman" w:cs="Times New Roman"/>
          <w:sz w:val="24"/>
          <w:szCs w:val="24"/>
        </w:rPr>
        <w:t xml:space="preserve">, которая представляет собой смесь </w:t>
      </w:r>
      <w:proofErr w:type="spellStart"/>
      <w:r w:rsidRPr="00FE1B02">
        <w:rPr>
          <w:rFonts w:ascii="Times New Roman" w:hAnsi="Times New Roman" w:cs="Times New Roman"/>
          <w:sz w:val="24"/>
          <w:szCs w:val="24"/>
        </w:rPr>
        <w:t>метакрилатных</w:t>
      </w:r>
      <w:proofErr w:type="spellEnd"/>
      <w:r w:rsidRPr="00FE1B02">
        <w:rPr>
          <w:rFonts w:ascii="Times New Roman" w:hAnsi="Times New Roman" w:cs="Times New Roman"/>
          <w:sz w:val="24"/>
          <w:szCs w:val="24"/>
        </w:rPr>
        <w:t xml:space="preserve"> олигомеров и предназначена для смачивания инструмента и улучшения адаптации светоотверждаемых композитных реставраций при моделировании.</w:t>
      </w:r>
    </w:p>
    <w:p w:rsidR="002A751C" w:rsidRPr="00FE1B02" w:rsidRDefault="00FA4CB0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B02">
        <w:rPr>
          <w:rFonts w:ascii="Times New Roman" w:hAnsi="Times New Roman" w:cs="Times New Roman"/>
          <w:sz w:val="24"/>
          <w:szCs w:val="24"/>
        </w:rPr>
        <w:t xml:space="preserve">Универсальный реставрационный материал </w:t>
      </w:r>
      <w:r w:rsidRPr="00FE1B02">
        <w:rPr>
          <w:rFonts w:ascii="Times New Roman" w:hAnsi="Times New Roman" w:cs="Times New Roman"/>
          <w:b/>
          <w:sz w:val="24"/>
          <w:szCs w:val="24"/>
        </w:rPr>
        <w:t>РЕЛАЙТ</w:t>
      </w:r>
      <w:r w:rsidR="002A751C" w:rsidRPr="00FE1B02">
        <w:rPr>
          <w:rFonts w:ascii="Times New Roman" w:hAnsi="Times New Roman" w:cs="Times New Roman"/>
          <w:sz w:val="24"/>
          <w:szCs w:val="24"/>
        </w:rPr>
        <w:t xml:space="preserve"> предназначен для применения в агрессивной биологической сре</w:t>
      </w:r>
      <w:r w:rsidR="00180A85" w:rsidRPr="00FE1B02">
        <w:rPr>
          <w:rFonts w:ascii="Times New Roman" w:hAnsi="Times New Roman" w:cs="Times New Roman"/>
          <w:sz w:val="24"/>
          <w:szCs w:val="24"/>
        </w:rPr>
        <w:t xml:space="preserve">де в диапазоне температур от </w:t>
      </w:r>
      <w:r w:rsidR="004E7626" w:rsidRPr="00FE1B02">
        <w:rPr>
          <w:rFonts w:ascii="Times New Roman" w:hAnsi="Times New Roman" w:cs="Times New Roman"/>
          <w:sz w:val="24"/>
          <w:szCs w:val="24"/>
        </w:rPr>
        <w:t>+</w:t>
      </w:r>
      <w:r w:rsidR="00180A85" w:rsidRPr="00FE1B02">
        <w:rPr>
          <w:rFonts w:ascii="Times New Roman" w:hAnsi="Times New Roman" w:cs="Times New Roman"/>
          <w:sz w:val="24"/>
          <w:szCs w:val="24"/>
        </w:rPr>
        <w:t>32</w:t>
      </w:r>
      <w:r w:rsidR="00DE72FD" w:rsidRPr="00FE1B02">
        <w:rPr>
          <w:rFonts w:ascii="Times New Roman" w:hAnsi="Times New Roman" w:cs="Times New Roman"/>
          <w:sz w:val="24"/>
          <w:szCs w:val="24"/>
        </w:rPr>
        <w:t xml:space="preserve"> </w:t>
      </w:r>
      <w:r w:rsidR="002A751C" w:rsidRPr="00FE1B02">
        <w:rPr>
          <w:rFonts w:ascii="Times New Roman" w:hAnsi="Times New Roman" w:cs="Times New Roman"/>
          <w:sz w:val="24"/>
          <w:szCs w:val="24"/>
        </w:rPr>
        <w:t xml:space="preserve">до </w:t>
      </w:r>
      <w:r w:rsidR="004E7626" w:rsidRPr="00FE1B02">
        <w:rPr>
          <w:rFonts w:ascii="Times New Roman" w:hAnsi="Times New Roman" w:cs="Times New Roman"/>
          <w:sz w:val="24"/>
          <w:szCs w:val="24"/>
        </w:rPr>
        <w:t>+</w:t>
      </w:r>
      <w:r w:rsidR="002A751C" w:rsidRPr="00FE1B02">
        <w:rPr>
          <w:rFonts w:ascii="Times New Roman" w:hAnsi="Times New Roman" w:cs="Times New Roman"/>
          <w:sz w:val="24"/>
          <w:szCs w:val="24"/>
        </w:rPr>
        <w:t>42</w:t>
      </w:r>
      <w:r w:rsidR="00DE72FD" w:rsidRPr="00FE1B02">
        <w:rPr>
          <w:rFonts w:ascii="Times New Roman" w:hAnsi="Times New Roman" w:cs="Times New Roman"/>
          <w:sz w:val="24"/>
          <w:szCs w:val="24"/>
        </w:rPr>
        <w:t xml:space="preserve"> </w:t>
      </w:r>
      <w:r w:rsidR="00180A85" w:rsidRPr="00FE1B02">
        <w:rPr>
          <w:rFonts w:ascii="Times New Roman" w:hAnsi="Times New Roman" w:cs="Times New Roman"/>
          <w:sz w:val="24"/>
          <w:szCs w:val="24"/>
        </w:rPr>
        <w:t>°</w:t>
      </w:r>
      <w:r w:rsidR="00180A85" w:rsidRPr="00FE1B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A751C" w:rsidRPr="00FE1B02">
        <w:rPr>
          <w:rFonts w:ascii="Times New Roman" w:hAnsi="Times New Roman" w:cs="Times New Roman"/>
          <w:sz w:val="24"/>
          <w:szCs w:val="24"/>
        </w:rPr>
        <w:t xml:space="preserve"> (в условиях полости рта при температур</w:t>
      </w:r>
      <w:r w:rsidR="00180A85" w:rsidRPr="00FE1B02">
        <w:rPr>
          <w:rFonts w:ascii="Times New Roman" w:hAnsi="Times New Roman" w:cs="Times New Roman"/>
          <w:sz w:val="24"/>
          <w:szCs w:val="24"/>
        </w:rPr>
        <w:t>е (37±1)</w:t>
      </w:r>
      <w:r w:rsidR="00DE72FD" w:rsidRPr="00FE1B02">
        <w:rPr>
          <w:rFonts w:ascii="Times New Roman" w:hAnsi="Times New Roman" w:cs="Times New Roman"/>
          <w:sz w:val="24"/>
          <w:szCs w:val="24"/>
        </w:rPr>
        <w:t xml:space="preserve"> </w:t>
      </w:r>
      <w:r w:rsidR="00180A85" w:rsidRPr="00FE1B02">
        <w:rPr>
          <w:rFonts w:ascii="Times New Roman" w:hAnsi="Times New Roman" w:cs="Times New Roman"/>
          <w:sz w:val="24"/>
          <w:szCs w:val="24"/>
        </w:rPr>
        <w:t xml:space="preserve">°С и влажности </w:t>
      </w:r>
      <w:r w:rsidR="00965B11" w:rsidRPr="00FE1B02">
        <w:rPr>
          <w:rFonts w:ascii="Times New Roman" w:hAnsi="Times New Roman" w:cs="Times New Roman"/>
          <w:sz w:val="24"/>
          <w:szCs w:val="24"/>
        </w:rPr>
        <w:t>(</w:t>
      </w:r>
      <w:r w:rsidR="00180A85" w:rsidRPr="00FE1B02">
        <w:rPr>
          <w:rFonts w:ascii="Times New Roman" w:hAnsi="Times New Roman" w:cs="Times New Roman"/>
          <w:sz w:val="24"/>
          <w:szCs w:val="24"/>
        </w:rPr>
        <w:t>60-90</w:t>
      </w:r>
      <w:r w:rsidR="00965B11" w:rsidRPr="00FE1B02">
        <w:rPr>
          <w:rFonts w:ascii="Times New Roman" w:hAnsi="Times New Roman" w:cs="Times New Roman"/>
          <w:sz w:val="24"/>
          <w:szCs w:val="24"/>
        </w:rPr>
        <w:t>)</w:t>
      </w:r>
      <w:r w:rsidR="00DE72FD" w:rsidRPr="00FE1B02">
        <w:rPr>
          <w:rFonts w:ascii="Times New Roman" w:hAnsi="Times New Roman" w:cs="Times New Roman"/>
          <w:sz w:val="24"/>
          <w:szCs w:val="24"/>
        </w:rPr>
        <w:t xml:space="preserve"> </w:t>
      </w:r>
      <w:r w:rsidR="00180A85" w:rsidRPr="00FE1B02">
        <w:rPr>
          <w:rFonts w:ascii="Times New Roman" w:hAnsi="Times New Roman" w:cs="Times New Roman"/>
          <w:sz w:val="24"/>
          <w:szCs w:val="24"/>
        </w:rPr>
        <w:t>%).</w:t>
      </w:r>
    </w:p>
    <w:p w:rsidR="002A751C" w:rsidRPr="00FE1B0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51C" w:rsidRPr="00FE1B0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B02">
        <w:rPr>
          <w:rFonts w:ascii="Times New Roman" w:hAnsi="Times New Roman" w:cs="Times New Roman"/>
          <w:b/>
          <w:sz w:val="24"/>
          <w:szCs w:val="24"/>
        </w:rPr>
        <w:t>СПОСОБ ПРИМЕНЕНИЯ</w:t>
      </w:r>
    </w:p>
    <w:p w:rsidR="002A751C" w:rsidRPr="00FE1B0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B02">
        <w:rPr>
          <w:rFonts w:ascii="Times New Roman" w:hAnsi="Times New Roman" w:cs="Times New Roman"/>
          <w:sz w:val="24"/>
          <w:szCs w:val="24"/>
        </w:rPr>
        <w:t>Материал, хранившийся при низких температурах, перед применением необходимо выдержать при комнатной температуре в течение 1 часа.</w:t>
      </w:r>
    </w:p>
    <w:p w:rsidR="00957DD5" w:rsidRPr="00FE1B02" w:rsidRDefault="00957DD5" w:rsidP="00957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B02">
        <w:rPr>
          <w:rFonts w:ascii="Times New Roman" w:hAnsi="Times New Roman" w:cs="Times New Roman"/>
          <w:sz w:val="24"/>
          <w:szCs w:val="24"/>
        </w:rPr>
        <w:t>Работа с материалом осуществляется в средствах индивидуальной зашиты (перчатках).</w:t>
      </w:r>
    </w:p>
    <w:p w:rsidR="002A751C" w:rsidRPr="00FE1B0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B02">
        <w:rPr>
          <w:rFonts w:ascii="Times New Roman" w:hAnsi="Times New Roman" w:cs="Times New Roman"/>
          <w:b/>
          <w:sz w:val="24"/>
          <w:szCs w:val="24"/>
        </w:rPr>
        <w:t>Подготовка</w:t>
      </w:r>
    </w:p>
    <w:p w:rsidR="002A751C" w:rsidRPr="00FE1B0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B02">
        <w:rPr>
          <w:rFonts w:ascii="Times New Roman" w:hAnsi="Times New Roman" w:cs="Times New Roman"/>
          <w:sz w:val="24"/>
          <w:szCs w:val="24"/>
        </w:rPr>
        <w:t xml:space="preserve">Перед реставрацией твердые ткани зуба очищают пастой, не содержащей фтора. </w:t>
      </w:r>
    </w:p>
    <w:p w:rsidR="002A751C" w:rsidRPr="00FE1B0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B02">
        <w:rPr>
          <w:rFonts w:ascii="Times New Roman" w:hAnsi="Times New Roman" w:cs="Times New Roman"/>
          <w:b/>
          <w:sz w:val="24"/>
          <w:szCs w:val="24"/>
        </w:rPr>
        <w:t>Выбор оттенка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B02">
        <w:rPr>
          <w:rFonts w:ascii="Times New Roman" w:hAnsi="Times New Roman" w:cs="Times New Roman"/>
          <w:sz w:val="24"/>
          <w:szCs w:val="24"/>
        </w:rPr>
        <w:t>При выборе оттенка реставрационного материала поверхность</w:t>
      </w:r>
      <w:r w:rsidRPr="00BF3C62">
        <w:rPr>
          <w:rFonts w:ascii="Times New Roman" w:hAnsi="Times New Roman" w:cs="Times New Roman"/>
          <w:sz w:val="24"/>
          <w:szCs w:val="24"/>
        </w:rPr>
        <w:t xml:space="preserve"> восстанавливаемого зуба должна быть чистой и увлажненной. Интенсивность цвета реставрационного материала зависит от его толщины. Подходящие оттенки определяют при дневном или имитирующем его освещении по части эталона стандартной шкалы VITA соответствующей по толщине предполагаемой реставрации.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Для ознакомительного тестирования реставрационный материал выбранного оттенка наносят на непротравленную поверхность зуба. Моделируют образец толщиной предполагаемой реставрации и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полимеризуют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>. Оценивают соответствие оттенка при освещении разными источниками света, затем удаляют материал с поверхности зуба. При необходимости процедуру повторяют до приемлемого совпадения оттенка.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Pr="00BF3C62">
        <w:rPr>
          <w:rFonts w:ascii="Times New Roman" w:hAnsi="Times New Roman" w:cs="Times New Roman"/>
          <w:sz w:val="24"/>
          <w:szCs w:val="24"/>
        </w:rPr>
        <w:t xml:space="preserve"> При случайном попадании материала на слизистую полости рта, в глаза и на кожу промойте поврежденный уч</w:t>
      </w:r>
      <w:r w:rsidR="00180A85" w:rsidRPr="00BF3C62">
        <w:rPr>
          <w:rFonts w:ascii="Times New Roman" w:hAnsi="Times New Roman" w:cs="Times New Roman"/>
          <w:sz w:val="24"/>
          <w:szCs w:val="24"/>
        </w:rPr>
        <w:t>асток большим количеством воды.</w:t>
      </w:r>
    </w:p>
    <w:p w:rsidR="002A751C" w:rsidRPr="00BF3C62" w:rsidRDefault="00180A85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Изоляция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Обязательным условием хорошего соединения композитного материала с тканями зуба являются тщательно высушенные подготавливаемые поверхности. Для изоляции используют коффердам или ватные валики и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слюноотсос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>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Подготовка полости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Полость препарируют согласно общим правилам адгезивной технологии. Необходимо скруглить углы, образующиеся во время препарирования.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При глубоких полостях для защиты пульпы следует точечно нанести лечебный материал, содержащий гидроокись кальция, и изолировать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стеклоиономерным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 цементом.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Pr="00BF3C62">
        <w:rPr>
          <w:rFonts w:ascii="Times New Roman" w:hAnsi="Times New Roman" w:cs="Times New Roman"/>
          <w:sz w:val="24"/>
          <w:szCs w:val="24"/>
        </w:rPr>
        <w:t xml:space="preserve"> Недопустимо совместное применение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эвгенолсодержащих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 стоматологических материалов, т.к. эвгенол нарушает структурирование композитов.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Нанесение адгезива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Подготовленную поверхность зуба обрабатывают гелем для травления на основе 37</w:t>
      </w:r>
      <w:r w:rsidR="00180A85" w:rsidRPr="00BF3C62">
        <w:rPr>
          <w:rFonts w:ascii="Times New Roman" w:hAnsi="Times New Roman" w:cs="Times New Roman"/>
          <w:sz w:val="24"/>
          <w:szCs w:val="24"/>
        </w:rPr>
        <w:t xml:space="preserve"> </w:t>
      </w:r>
      <w:r w:rsidRPr="00BF3C62">
        <w:rPr>
          <w:rFonts w:ascii="Times New Roman" w:hAnsi="Times New Roman" w:cs="Times New Roman"/>
          <w:sz w:val="24"/>
          <w:szCs w:val="24"/>
        </w:rPr>
        <w:t>% ортофосфорной кислоты (ТРАВЛИН</w:t>
      </w:r>
      <w:r w:rsidR="001B1D6D" w:rsidRPr="00BF3C62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BF3C62">
        <w:rPr>
          <w:rFonts w:ascii="Times New Roman" w:hAnsi="Times New Roman" w:cs="Times New Roman"/>
          <w:sz w:val="24"/>
          <w:szCs w:val="24"/>
        </w:rPr>
        <w:t xml:space="preserve">, ООО «Технодент»). Гель наносят сначала на поверхность эмали, а через </w:t>
      </w:r>
      <w:r w:rsidR="00F504B8" w:rsidRPr="00BF3C62">
        <w:rPr>
          <w:rFonts w:ascii="Times New Roman" w:hAnsi="Times New Roman" w:cs="Times New Roman"/>
          <w:sz w:val="24"/>
          <w:szCs w:val="24"/>
        </w:rPr>
        <w:t>15-20 с на дентин. Через 15</w:t>
      </w:r>
      <w:r w:rsidRPr="00BF3C62">
        <w:rPr>
          <w:rFonts w:ascii="Times New Roman" w:hAnsi="Times New Roman" w:cs="Times New Roman"/>
          <w:sz w:val="24"/>
          <w:szCs w:val="24"/>
        </w:rPr>
        <w:t xml:space="preserve"> с гель </w:t>
      </w:r>
      <w:r w:rsidR="00F504B8" w:rsidRPr="00BF3C62">
        <w:rPr>
          <w:rFonts w:ascii="Times New Roman" w:hAnsi="Times New Roman" w:cs="Times New Roman"/>
          <w:sz w:val="24"/>
          <w:szCs w:val="24"/>
        </w:rPr>
        <w:t xml:space="preserve">тщательно </w:t>
      </w:r>
      <w:r w:rsidRPr="00BF3C62">
        <w:rPr>
          <w:rFonts w:ascii="Times New Roman" w:hAnsi="Times New Roman" w:cs="Times New Roman"/>
          <w:sz w:val="24"/>
          <w:szCs w:val="24"/>
        </w:rPr>
        <w:t xml:space="preserve">смывают водой. Поверхность просушивают сжатым воздухом. В случае попадания слюны на протравленную и высушенную </w:t>
      </w:r>
      <w:r w:rsidRPr="00BF3C62">
        <w:rPr>
          <w:rFonts w:ascii="Times New Roman" w:hAnsi="Times New Roman" w:cs="Times New Roman"/>
          <w:sz w:val="24"/>
          <w:szCs w:val="24"/>
        </w:rPr>
        <w:lastRenderedPageBreak/>
        <w:t>поверхность зуба травление повторяют в течение 10 с, после чего промывают и просушивают поверхность.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Pr="00BF3C62">
        <w:rPr>
          <w:rFonts w:ascii="Times New Roman" w:hAnsi="Times New Roman" w:cs="Times New Roman"/>
          <w:sz w:val="24"/>
          <w:szCs w:val="24"/>
        </w:rPr>
        <w:t xml:space="preserve"> Вода для промывания не должна содержать примесей, во избежание снижения адгезии композита к твердым тканям зуба. Воздух для просушивания не должен содержать масла и водяных паров. 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На подготовленную поверхность зуба наносят </w:t>
      </w:r>
      <w:r w:rsidR="00F504B8" w:rsidRPr="00BF3C62">
        <w:rPr>
          <w:rFonts w:ascii="Times New Roman" w:hAnsi="Times New Roman" w:cs="Times New Roman"/>
          <w:sz w:val="24"/>
          <w:szCs w:val="24"/>
        </w:rPr>
        <w:t>1-</w:t>
      </w:r>
      <w:r w:rsidRPr="00BF3C62">
        <w:rPr>
          <w:rFonts w:ascii="Times New Roman" w:hAnsi="Times New Roman" w:cs="Times New Roman"/>
          <w:sz w:val="24"/>
          <w:szCs w:val="24"/>
        </w:rPr>
        <w:t xml:space="preserve">2 слоя адгезива </w:t>
      </w:r>
      <w:r w:rsidR="00E17CAB" w:rsidRPr="00BF3C62">
        <w:rPr>
          <w:rFonts w:ascii="Times New Roman" w:hAnsi="Times New Roman" w:cs="Times New Roman"/>
          <w:b/>
          <w:sz w:val="24"/>
          <w:szCs w:val="24"/>
        </w:rPr>
        <w:t>РЕЛАЙТ</w:t>
      </w:r>
      <w:r w:rsidRPr="00BF3C62">
        <w:rPr>
          <w:rFonts w:ascii="Times New Roman" w:hAnsi="Times New Roman" w:cs="Times New Roman"/>
          <w:sz w:val="24"/>
          <w:szCs w:val="24"/>
        </w:rPr>
        <w:t xml:space="preserve"> легкими втирающими движениями в течение 15 с. Просушивают адгезив слабым воздушным потоком в течение 5-10 с для испарения растворителей. Проводят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фотополимеризацию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 светом длиной волны 400-500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 в течение 20 с. 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Внесение композита и отверждение</w:t>
      </w:r>
    </w:p>
    <w:p w:rsidR="002A751C" w:rsidRPr="00BF3C62" w:rsidRDefault="00B44990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Универсальный реставрационный материал </w:t>
      </w:r>
      <w:r w:rsidRPr="00BF3C62">
        <w:rPr>
          <w:rFonts w:ascii="Times New Roman" w:hAnsi="Times New Roman" w:cs="Times New Roman"/>
          <w:b/>
          <w:sz w:val="24"/>
          <w:szCs w:val="24"/>
        </w:rPr>
        <w:t>РЕЛАЙТ</w:t>
      </w:r>
      <w:r w:rsidR="002A751C" w:rsidRPr="00BF3C62">
        <w:rPr>
          <w:rFonts w:ascii="Times New Roman" w:hAnsi="Times New Roman" w:cs="Times New Roman"/>
          <w:sz w:val="24"/>
          <w:szCs w:val="24"/>
        </w:rPr>
        <w:t xml:space="preserve"> выбранного оттенка наносят и </w:t>
      </w:r>
      <w:proofErr w:type="spellStart"/>
      <w:r w:rsidR="002A751C" w:rsidRPr="00BF3C62">
        <w:rPr>
          <w:rFonts w:ascii="Times New Roman" w:hAnsi="Times New Roman" w:cs="Times New Roman"/>
          <w:sz w:val="24"/>
          <w:szCs w:val="24"/>
        </w:rPr>
        <w:t>отверждают</w:t>
      </w:r>
      <w:proofErr w:type="spellEnd"/>
      <w:r w:rsidR="002A751C" w:rsidRPr="00BF3C62">
        <w:rPr>
          <w:rFonts w:ascii="Times New Roman" w:hAnsi="Times New Roman" w:cs="Times New Roman"/>
          <w:sz w:val="24"/>
          <w:szCs w:val="24"/>
        </w:rPr>
        <w:t xml:space="preserve"> послойно, что позволяет снизить усадку материала.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Время фотополимеризации и толщина слоя определ</w:t>
      </w:r>
      <w:r w:rsidR="00180A85" w:rsidRPr="00BF3C62">
        <w:rPr>
          <w:rFonts w:ascii="Times New Roman" w:hAnsi="Times New Roman" w:cs="Times New Roman"/>
          <w:sz w:val="24"/>
          <w:szCs w:val="24"/>
        </w:rPr>
        <w:t xml:space="preserve">яются </w:t>
      </w:r>
      <w:r w:rsidR="002277F4" w:rsidRPr="00BF3C62">
        <w:rPr>
          <w:rFonts w:ascii="Times New Roman" w:hAnsi="Times New Roman" w:cs="Times New Roman"/>
          <w:sz w:val="24"/>
          <w:szCs w:val="24"/>
        </w:rPr>
        <w:t>п</w:t>
      </w:r>
      <w:r w:rsidR="00180A85" w:rsidRPr="00BF3C62">
        <w:rPr>
          <w:rFonts w:ascii="Times New Roman" w:hAnsi="Times New Roman" w:cs="Times New Roman"/>
          <w:sz w:val="24"/>
          <w:szCs w:val="24"/>
        </w:rPr>
        <w:t>розрачностью материала: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984"/>
        <w:gridCol w:w="2410"/>
      </w:tblGrid>
      <w:tr w:rsidR="002F6666" w:rsidRPr="00BF3C62" w:rsidTr="008961D9">
        <w:tc>
          <w:tcPr>
            <w:tcW w:w="3686" w:type="dxa"/>
            <w:gridSpan w:val="2"/>
            <w:vMerge w:val="restart"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b/>
                <w:sz w:val="20"/>
                <w:szCs w:val="20"/>
              </w:rPr>
              <w:t>Оттенки</w:t>
            </w:r>
          </w:p>
        </w:tc>
        <w:tc>
          <w:tcPr>
            <w:tcW w:w="1276" w:type="dxa"/>
            <w:vMerge w:val="restart"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b/>
                <w:sz w:val="20"/>
                <w:szCs w:val="20"/>
              </w:rPr>
              <w:t>Толщина слоя, мм</w:t>
            </w:r>
          </w:p>
        </w:tc>
        <w:tc>
          <w:tcPr>
            <w:tcW w:w="4394" w:type="dxa"/>
            <w:gridSpan w:val="2"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b/>
                <w:sz w:val="20"/>
                <w:szCs w:val="20"/>
              </w:rPr>
              <w:t>Время фотополимеризации, с</w:t>
            </w:r>
          </w:p>
        </w:tc>
      </w:tr>
      <w:tr w:rsidR="002F6666" w:rsidRPr="00BF3C62" w:rsidTr="008961D9">
        <w:tc>
          <w:tcPr>
            <w:tcW w:w="3686" w:type="dxa"/>
            <w:gridSpan w:val="2"/>
            <w:vMerge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b/>
                <w:sz w:val="20"/>
                <w:szCs w:val="20"/>
              </w:rPr>
              <w:t>для светодиодных ламп</w:t>
            </w:r>
          </w:p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b/>
                <w:sz w:val="20"/>
                <w:szCs w:val="20"/>
              </w:rPr>
              <w:t>(1000-2000 мВт/см</w:t>
            </w:r>
            <w:r w:rsidRPr="00BF3C6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BF3C6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b/>
                <w:sz w:val="20"/>
                <w:szCs w:val="20"/>
              </w:rPr>
              <w:t>для галогенов</w:t>
            </w:r>
            <w:r w:rsidR="008961D9" w:rsidRPr="00BF3C62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BF3C62">
              <w:rPr>
                <w:rFonts w:ascii="Times New Roman" w:hAnsi="Times New Roman" w:cs="Times New Roman"/>
                <w:b/>
                <w:sz w:val="20"/>
                <w:szCs w:val="20"/>
              </w:rPr>
              <w:t>х ламп</w:t>
            </w:r>
          </w:p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b/>
                <w:sz w:val="20"/>
                <w:szCs w:val="20"/>
              </w:rPr>
              <w:t>(500-1000 мВт/см</w:t>
            </w:r>
            <w:r w:rsidRPr="00BF3C6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BF3C6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F6666" w:rsidRPr="00BF3C62" w:rsidTr="008961D9">
        <w:tc>
          <w:tcPr>
            <w:tcW w:w="3686" w:type="dxa"/>
            <w:gridSpan w:val="2"/>
          </w:tcPr>
          <w:p w:rsidR="002F6666" w:rsidRPr="00BF3C62" w:rsidRDefault="002F6666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режущий край</w:t>
            </w:r>
            <w:r w:rsidR="00E841A8" w:rsidRPr="00BF3C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41A8" w:rsidRPr="00BF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TC</w:t>
            </w:r>
          </w:p>
        </w:tc>
        <w:tc>
          <w:tcPr>
            <w:tcW w:w="1276" w:type="dxa"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984" w:type="dxa"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91FA1" w:rsidRPr="00BF3C62" w:rsidTr="008961D9">
        <w:tc>
          <w:tcPr>
            <w:tcW w:w="1843" w:type="dxa"/>
            <w:vMerge w:val="restart"/>
            <w:vAlign w:val="center"/>
          </w:tcPr>
          <w:p w:rsidR="00A91FA1" w:rsidRPr="00BF3C62" w:rsidRDefault="00A91FA1" w:rsidP="00E87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универсальные оттенки</w:t>
            </w:r>
          </w:p>
        </w:tc>
        <w:tc>
          <w:tcPr>
            <w:tcW w:w="1843" w:type="dxa"/>
          </w:tcPr>
          <w:p w:rsidR="00A91FA1" w:rsidRPr="00BF3C62" w:rsidRDefault="00A91FA1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А1, А2, А3, В1, В2, С2, BW</w:t>
            </w:r>
          </w:p>
        </w:tc>
        <w:tc>
          <w:tcPr>
            <w:tcW w:w="1276" w:type="dxa"/>
            <w:vAlign w:val="center"/>
          </w:tcPr>
          <w:p w:rsidR="00A91FA1" w:rsidRPr="00BF3C62" w:rsidRDefault="00A91FA1" w:rsidP="00E87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84" w:type="dxa"/>
            <w:vAlign w:val="center"/>
          </w:tcPr>
          <w:p w:rsidR="00A91FA1" w:rsidRPr="00BF3C62" w:rsidRDefault="00A91FA1" w:rsidP="00E87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A91FA1" w:rsidRPr="00BF3C62" w:rsidRDefault="00A91FA1" w:rsidP="00E87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91FA1" w:rsidRPr="00BF3C62" w:rsidTr="008961D9">
        <w:tc>
          <w:tcPr>
            <w:tcW w:w="1843" w:type="dxa"/>
            <w:vMerge/>
          </w:tcPr>
          <w:p w:rsidR="00A91FA1" w:rsidRPr="00BF3C62" w:rsidRDefault="00A91FA1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FA1" w:rsidRPr="00BF3C62" w:rsidRDefault="00A91FA1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А3.5, А4, В3, D3, UD</w:t>
            </w:r>
          </w:p>
        </w:tc>
        <w:tc>
          <w:tcPr>
            <w:tcW w:w="1276" w:type="dxa"/>
            <w:vAlign w:val="center"/>
          </w:tcPr>
          <w:p w:rsidR="00A91FA1" w:rsidRPr="00BF3C62" w:rsidRDefault="00A91FA1" w:rsidP="00E87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84" w:type="dxa"/>
            <w:vAlign w:val="center"/>
          </w:tcPr>
          <w:p w:rsidR="00A91FA1" w:rsidRPr="00BF3C62" w:rsidRDefault="00A91FA1" w:rsidP="00E87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vAlign w:val="center"/>
          </w:tcPr>
          <w:p w:rsidR="00A91FA1" w:rsidRPr="00BF3C62" w:rsidRDefault="00A91FA1" w:rsidP="00E87396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F6666" w:rsidRPr="00BF3C62" w:rsidTr="008961D9">
        <w:tc>
          <w:tcPr>
            <w:tcW w:w="3686" w:type="dxa"/>
            <w:gridSpan w:val="2"/>
          </w:tcPr>
          <w:p w:rsidR="002F6666" w:rsidRPr="00BF3C62" w:rsidRDefault="002F6666" w:rsidP="00E873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 xml:space="preserve">дентин-опаковые оттенки </w:t>
            </w:r>
            <w:r w:rsidR="00E841A8" w:rsidRPr="00BF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(O)</w:t>
            </w:r>
          </w:p>
        </w:tc>
        <w:tc>
          <w:tcPr>
            <w:tcW w:w="1276" w:type="dxa"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84" w:type="dxa"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vAlign w:val="center"/>
          </w:tcPr>
          <w:p w:rsidR="002F6666" w:rsidRPr="00BF3C62" w:rsidRDefault="002F6666" w:rsidP="00E87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6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2F6666" w:rsidRPr="00BF3C62" w:rsidRDefault="002F6666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Многослойная методика восстановления разными по прозрачности пастами позволяет создавать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высокоэстетичные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 реставрации.</w:t>
      </w:r>
    </w:p>
    <w:p w:rsidR="00321266" w:rsidRPr="00BF3C62" w:rsidRDefault="00321266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Для предотвращения прилипания композитной пасты к инструменту и улучшения адаптации композита к тканям зуба при моделиров</w:t>
      </w:r>
      <w:r w:rsidR="00B1549F" w:rsidRPr="00BF3C62">
        <w:rPr>
          <w:rFonts w:ascii="Times New Roman" w:hAnsi="Times New Roman" w:cs="Times New Roman"/>
          <w:sz w:val="24"/>
          <w:szCs w:val="24"/>
        </w:rPr>
        <w:t>ке</w:t>
      </w:r>
      <w:r w:rsidRPr="00BF3C62">
        <w:rPr>
          <w:rFonts w:ascii="Times New Roman" w:hAnsi="Times New Roman" w:cs="Times New Roman"/>
          <w:sz w:val="24"/>
          <w:szCs w:val="24"/>
        </w:rPr>
        <w:t xml:space="preserve"> рекомендуется использовать </w:t>
      </w:r>
      <w:r w:rsidR="00B1549F" w:rsidRPr="00BF3C62">
        <w:rPr>
          <w:rFonts w:ascii="Times New Roman" w:hAnsi="Times New Roman" w:cs="Times New Roman"/>
          <w:sz w:val="24"/>
          <w:szCs w:val="24"/>
        </w:rPr>
        <w:t>жидкость для моделирования</w:t>
      </w:r>
      <w:r w:rsidRPr="00BF3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ADB" w:rsidRPr="00BF3C62">
        <w:rPr>
          <w:rFonts w:ascii="Times New Roman" w:hAnsi="Times New Roman" w:cs="Times New Roman"/>
          <w:b/>
          <w:sz w:val="24"/>
          <w:szCs w:val="24"/>
        </w:rPr>
        <w:t>РЕЛАЙТ</w:t>
      </w:r>
      <w:r w:rsidR="00645ADB" w:rsidRPr="00BF3C62">
        <w:rPr>
          <w:rFonts w:ascii="Times New Roman" w:hAnsi="Times New Roman" w:cs="Times New Roman"/>
          <w:sz w:val="24"/>
          <w:szCs w:val="24"/>
        </w:rPr>
        <w:t>.</w:t>
      </w:r>
      <w:r w:rsidRPr="00BF3C62">
        <w:rPr>
          <w:rFonts w:ascii="Times New Roman" w:hAnsi="Times New Roman" w:cs="Times New Roman"/>
          <w:sz w:val="24"/>
          <w:szCs w:val="24"/>
        </w:rPr>
        <w:t xml:space="preserve"> Инструмент необходимо обмокнуть в </w:t>
      </w:r>
      <w:r w:rsidR="00B1549F" w:rsidRPr="00BF3C62">
        <w:rPr>
          <w:rFonts w:ascii="Times New Roman" w:hAnsi="Times New Roman" w:cs="Times New Roman"/>
          <w:sz w:val="24"/>
          <w:szCs w:val="24"/>
        </w:rPr>
        <w:t>жидкость</w:t>
      </w:r>
      <w:r w:rsidRPr="00BF3C62">
        <w:rPr>
          <w:rFonts w:ascii="Times New Roman" w:hAnsi="Times New Roman" w:cs="Times New Roman"/>
          <w:sz w:val="24"/>
          <w:szCs w:val="24"/>
        </w:rPr>
        <w:t>, удалить излишки салфеткой и приступить к моделировке композитной реставрации.</w:t>
      </w:r>
    </w:p>
    <w:p w:rsidR="002F6666" w:rsidRPr="00BF3C62" w:rsidRDefault="002F6666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тонирования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 композитной реставрации рекомендуется применять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цветокорректоры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 </w:t>
      </w:r>
      <w:r w:rsidR="008355C3" w:rsidRPr="00BF3C62">
        <w:rPr>
          <w:rFonts w:ascii="Times New Roman" w:hAnsi="Times New Roman" w:cs="Times New Roman"/>
          <w:sz w:val="24"/>
          <w:szCs w:val="24"/>
        </w:rPr>
        <w:t>РЕЛАЙТ</w:t>
      </w:r>
      <w:r w:rsidRPr="00BF3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C62">
        <w:rPr>
          <w:rFonts w:ascii="Times New Roman" w:hAnsi="Times New Roman" w:cs="Times New Roman"/>
          <w:i/>
          <w:sz w:val="24"/>
          <w:szCs w:val="24"/>
        </w:rPr>
        <w:t>колор</w:t>
      </w:r>
      <w:proofErr w:type="spellEnd"/>
      <w:r w:rsidR="0008206F" w:rsidRPr="00BF3C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C62">
        <w:rPr>
          <w:rFonts w:ascii="Times New Roman" w:hAnsi="Times New Roman" w:cs="Times New Roman"/>
          <w:sz w:val="24"/>
          <w:szCs w:val="24"/>
        </w:rPr>
        <w:t>-</w:t>
      </w:r>
      <w:r w:rsidRPr="00BF3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DC9" w:rsidRPr="00BF3C62">
        <w:rPr>
          <w:rFonts w:ascii="Times New Roman" w:hAnsi="Times New Roman" w:cs="Times New Roman"/>
          <w:sz w:val="24"/>
          <w:szCs w:val="24"/>
        </w:rPr>
        <w:t xml:space="preserve">светоотверждаемые цветные </w:t>
      </w:r>
      <w:r w:rsidRPr="00BF3C62">
        <w:rPr>
          <w:rFonts w:ascii="Times New Roman" w:hAnsi="Times New Roman" w:cs="Times New Roman"/>
          <w:sz w:val="24"/>
          <w:szCs w:val="24"/>
        </w:rPr>
        <w:t xml:space="preserve">композитные пасты (белый, </w:t>
      </w:r>
      <w:r w:rsidR="00AD70FC" w:rsidRPr="00BF3C62">
        <w:rPr>
          <w:rFonts w:ascii="Times New Roman" w:hAnsi="Times New Roman" w:cs="Times New Roman"/>
          <w:sz w:val="24"/>
          <w:szCs w:val="24"/>
        </w:rPr>
        <w:t xml:space="preserve">охра, </w:t>
      </w:r>
      <w:r w:rsidRPr="00BF3C62">
        <w:rPr>
          <w:rFonts w:ascii="Times New Roman" w:hAnsi="Times New Roman" w:cs="Times New Roman"/>
          <w:sz w:val="24"/>
          <w:szCs w:val="24"/>
        </w:rPr>
        <w:t>серый, коричневый)</w:t>
      </w:r>
      <w:r w:rsidRPr="00BF3C6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Pr="00BF3C62">
        <w:rPr>
          <w:rFonts w:ascii="Times New Roman" w:hAnsi="Times New Roman" w:cs="Times New Roman"/>
          <w:sz w:val="24"/>
          <w:szCs w:val="24"/>
        </w:rPr>
        <w:t xml:space="preserve"> Сразу после использования композитной пасты необходимо закрыть шприц колпачком. Попадание интенсивного света на композитный материал на любой стадии реставрации может привести к преждевременному отверждению.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В процессе отверждения торец </w:t>
      </w:r>
      <w:proofErr w:type="spellStart"/>
      <w:r w:rsidRPr="00BF3C62">
        <w:rPr>
          <w:rFonts w:ascii="Times New Roman" w:hAnsi="Times New Roman" w:cs="Times New Roman"/>
          <w:sz w:val="24"/>
          <w:szCs w:val="24"/>
        </w:rPr>
        <w:t>световода</w:t>
      </w:r>
      <w:proofErr w:type="spellEnd"/>
      <w:r w:rsidRPr="00BF3C62">
        <w:rPr>
          <w:rFonts w:ascii="Times New Roman" w:hAnsi="Times New Roman" w:cs="Times New Roman"/>
          <w:sz w:val="24"/>
          <w:szCs w:val="24"/>
        </w:rPr>
        <w:t xml:space="preserve"> лампы необходимо держать в непосредственной близости к отверждаемому материалу. Интенсивность света, излучаемого лампой для фотополимеризации, следует регулярно тестировать предназначенными для этого фотометрами.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Обработка пломбы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Обработку пломбы проводят после отверждения последнего слоя, используя а</w:t>
      </w:r>
      <w:r w:rsidR="00755D8A" w:rsidRPr="00BF3C62">
        <w:rPr>
          <w:rFonts w:ascii="Times New Roman" w:hAnsi="Times New Roman" w:cs="Times New Roman"/>
          <w:sz w:val="24"/>
          <w:szCs w:val="24"/>
        </w:rPr>
        <w:t xml:space="preserve">лмазные и твердосплавные </w:t>
      </w:r>
      <w:proofErr w:type="spellStart"/>
      <w:r w:rsidR="00755D8A" w:rsidRPr="00BF3C62">
        <w:rPr>
          <w:rFonts w:ascii="Times New Roman" w:hAnsi="Times New Roman" w:cs="Times New Roman"/>
          <w:sz w:val="24"/>
          <w:szCs w:val="24"/>
        </w:rPr>
        <w:t>финиры</w:t>
      </w:r>
      <w:proofErr w:type="spellEnd"/>
      <w:r w:rsidR="00755D8A" w:rsidRPr="00BF3C62">
        <w:rPr>
          <w:rFonts w:ascii="Times New Roman" w:hAnsi="Times New Roman" w:cs="Times New Roman"/>
          <w:sz w:val="24"/>
          <w:szCs w:val="24"/>
        </w:rPr>
        <w:t xml:space="preserve"> или</w:t>
      </w:r>
      <w:r w:rsidRPr="00BF3C62">
        <w:rPr>
          <w:rFonts w:ascii="Times New Roman" w:hAnsi="Times New Roman" w:cs="Times New Roman"/>
          <w:sz w:val="24"/>
          <w:szCs w:val="24"/>
        </w:rPr>
        <w:t xml:space="preserve"> боры. Проверяют окклюзию артикуляционной бумагой, удаляя излишки материала мелкозернистым алмазным </w:t>
      </w:r>
      <w:r w:rsidR="00180A85" w:rsidRPr="00BF3C62">
        <w:rPr>
          <w:rFonts w:ascii="Times New Roman" w:hAnsi="Times New Roman" w:cs="Times New Roman"/>
          <w:sz w:val="24"/>
          <w:szCs w:val="24"/>
        </w:rPr>
        <w:t xml:space="preserve">бором. Для финишной </w:t>
      </w:r>
      <w:r w:rsidRPr="00BF3C62">
        <w:rPr>
          <w:rFonts w:ascii="Times New Roman" w:hAnsi="Times New Roman" w:cs="Times New Roman"/>
          <w:sz w:val="24"/>
          <w:szCs w:val="24"/>
        </w:rPr>
        <w:t>полировки используют полировочные диски, силиконовые головки и финишные полировочные пасты (</w:t>
      </w:r>
      <w:r w:rsidR="00DE72FD" w:rsidRPr="00BF3C62">
        <w:rPr>
          <w:rFonts w:ascii="Times New Roman" w:hAnsi="Times New Roman" w:cs="Times New Roman"/>
          <w:sz w:val="24"/>
          <w:szCs w:val="24"/>
        </w:rPr>
        <w:t>паста</w:t>
      </w:r>
      <w:r w:rsidR="00DE72FD" w:rsidRPr="00BF3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2FD" w:rsidRPr="00BF3C62">
        <w:rPr>
          <w:rFonts w:ascii="Times New Roman" w:hAnsi="Times New Roman" w:cs="Times New Roman"/>
          <w:sz w:val="24"/>
          <w:szCs w:val="24"/>
        </w:rPr>
        <w:t>«Полирен</w:t>
      </w:r>
      <w:r w:rsidR="0081650B" w:rsidRPr="00BF3C62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DE72FD" w:rsidRPr="00BF3C62">
        <w:rPr>
          <w:rFonts w:ascii="Times New Roman" w:hAnsi="Times New Roman" w:cs="Times New Roman"/>
          <w:sz w:val="24"/>
          <w:szCs w:val="24"/>
        </w:rPr>
        <w:t xml:space="preserve"> №3»</w:t>
      </w:r>
      <w:r w:rsidRPr="00BF3C62">
        <w:rPr>
          <w:rFonts w:ascii="Times New Roman" w:hAnsi="Times New Roman" w:cs="Times New Roman"/>
          <w:sz w:val="24"/>
          <w:szCs w:val="24"/>
        </w:rPr>
        <w:t>, ООО «Техно</w:t>
      </w:r>
      <w:r w:rsidR="007948B3" w:rsidRPr="00BF3C62">
        <w:rPr>
          <w:rFonts w:ascii="Times New Roman" w:hAnsi="Times New Roman" w:cs="Times New Roman"/>
          <w:sz w:val="24"/>
          <w:szCs w:val="24"/>
        </w:rPr>
        <w:t>Д</w:t>
      </w:r>
      <w:r w:rsidRPr="00BF3C62">
        <w:rPr>
          <w:rFonts w:ascii="Times New Roman" w:hAnsi="Times New Roman" w:cs="Times New Roman"/>
          <w:sz w:val="24"/>
          <w:szCs w:val="24"/>
        </w:rPr>
        <w:t>ент»).</w:t>
      </w:r>
    </w:p>
    <w:p w:rsidR="00DA5B20" w:rsidRPr="00BF3C62" w:rsidRDefault="00DA5B20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Пробоподготовка для целей испытаний по показателям качества и безопасности должна проводиться в строгом соответствии с методикой, приведенной в технических условиях на данное медицинское изделие.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ФОРМА ВЫПУСКА</w:t>
      </w:r>
    </w:p>
    <w:p w:rsidR="00A0375F" w:rsidRPr="00BF3C62" w:rsidRDefault="00A0375F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Материал стоматологический для восстановления и реставрации твердых тканей зубов </w:t>
      </w:r>
      <w:r w:rsidRPr="00BF3C62">
        <w:rPr>
          <w:rFonts w:ascii="Times New Roman" w:hAnsi="Times New Roman" w:cs="Times New Roman"/>
          <w:b/>
          <w:sz w:val="24"/>
          <w:szCs w:val="24"/>
        </w:rPr>
        <w:t>РЕЛАЙТ</w:t>
      </w:r>
      <w:r w:rsidRPr="00BF3C62">
        <w:rPr>
          <w:rFonts w:ascii="Times New Roman" w:hAnsi="Times New Roman" w:cs="Times New Roman"/>
          <w:sz w:val="24"/>
          <w:szCs w:val="24"/>
        </w:rPr>
        <w:t xml:space="preserve"> варианты исполнения:</w:t>
      </w:r>
    </w:p>
    <w:p w:rsidR="00877544" w:rsidRPr="00BF3C62" w:rsidRDefault="00877544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75F" w:rsidRPr="00BF3C62" w:rsidRDefault="00A0375F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Универсальный реставрационный композит светового отверждения </w:t>
      </w:r>
      <w:r w:rsidR="00D3336B" w:rsidRPr="00BF3C62">
        <w:rPr>
          <w:rFonts w:ascii="Times New Roman" w:hAnsi="Times New Roman" w:cs="Times New Roman"/>
          <w:b/>
          <w:sz w:val="24"/>
          <w:szCs w:val="24"/>
        </w:rPr>
        <w:t>РЕЛАЙТ</w:t>
      </w:r>
      <w:r w:rsidRPr="00BF3C62">
        <w:rPr>
          <w:rFonts w:ascii="Times New Roman" w:hAnsi="Times New Roman" w:cs="Times New Roman"/>
          <w:sz w:val="24"/>
          <w:szCs w:val="24"/>
        </w:rPr>
        <w:t>:</w:t>
      </w:r>
    </w:p>
    <w:p w:rsidR="00A0375F" w:rsidRPr="004E7626" w:rsidRDefault="00D50367" w:rsidP="00787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- дозатор</w:t>
      </w:r>
      <w:r w:rsidR="00A0375F" w:rsidRPr="00BF3C62">
        <w:rPr>
          <w:rFonts w:ascii="Times New Roman" w:hAnsi="Times New Roman" w:cs="Times New Roman"/>
          <w:sz w:val="24"/>
          <w:szCs w:val="24"/>
        </w:rPr>
        <w:t xml:space="preserve"> с пастой </w:t>
      </w:r>
      <w:r w:rsidR="00787346" w:rsidRPr="00BF3C62">
        <w:rPr>
          <w:rFonts w:ascii="Times New Roman" w:hAnsi="Times New Roman" w:cs="Times New Roman"/>
          <w:sz w:val="24"/>
          <w:szCs w:val="24"/>
        </w:rPr>
        <w:br/>
      </w:r>
      <w:r w:rsidR="00A0375F" w:rsidRPr="00BF3C62">
        <w:rPr>
          <w:rFonts w:ascii="Times New Roman" w:hAnsi="Times New Roman" w:cs="Times New Roman"/>
          <w:sz w:val="24"/>
          <w:szCs w:val="24"/>
        </w:rPr>
        <w:t>(цвета</w:t>
      </w:r>
      <w:r w:rsidR="00A0375F" w:rsidRPr="004E7626">
        <w:rPr>
          <w:rFonts w:ascii="Times New Roman" w:hAnsi="Times New Roman" w:cs="Times New Roman"/>
          <w:sz w:val="24"/>
          <w:szCs w:val="24"/>
        </w:rPr>
        <w:t>: A1, A2, A3, A3.5, A4, B1, B2, B3, C2, D3,</w:t>
      </w:r>
      <w:r w:rsidR="00A21AAB" w:rsidRPr="004E7626">
        <w:rPr>
          <w:rFonts w:ascii="Times New Roman" w:hAnsi="Times New Roman" w:cs="Times New Roman"/>
          <w:sz w:val="24"/>
          <w:szCs w:val="24"/>
        </w:rPr>
        <w:t xml:space="preserve"> UD, OA2, OA3, TC или BW) 4 г</w:t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  <w:t>1 шт.</w:t>
      </w:r>
    </w:p>
    <w:p w:rsidR="00A0375F" w:rsidRPr="004E7626" w:rsidRDefault="00A0375F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626">
        <w:rPr>
          <w:rFonts w:ascii="Times New Roman" w:hAnsi="Times New Roman" w:cs="Times New Roman"/>
          <w:sz w:val="24"/>
          <w:szCs w:val="24"/>
        </w:rPr>
        <w:t>- инструкция по применению</w:t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787346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>1 шт.</w:t>
      </w:r>
    </w:p>
    <w:p w:rsidR="00A0375F" w:rsidRPr="004E7626" w:rsidRDefault="00A0375F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626">
        <w:rPr>
          <w:rFonts w:ascii="Times New Roman" w:hAnsi="Times New Roman" w:cs="Times New Roman"/>
          <w:sz w:val="24"/>
          <w:szCs w:val="24"/>
        </w:rPr>
        <w:lastRenderedPageBreak/>
        <w:t>- упаковка</w:t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A21AAB" w:rsidRPr="004E7626">
        <w:rPr>
          <w:rFonts w:ascii="Times New Roman" w:hAnsi="Times New Roman" w:cs="Times New Roman"/>
          <w:sz w:val="24"/>
          <w:szCs w:val="24"/>
        </w:rPr>
        <w:tab/>
      </w:r>
      <w:r w:rsidR="00787346" w:rsidRPr="004E7626">
        <w:rPr>
          <w:rFonts w:ascii="Times New Roman" w:hAnsi="Times New Roman" w:cs="Times New Roman"/>
          <w:sz w:val="24"/>
          <w:szCs w:val="24"/>
        </w:rPr>
        <w:tab/>
      </w:r>
      <w:r w:rsidRPr="004E7626">
        <w:rPr>
          <w:rFonts w:ascii="Times New Roman" w:hAnsi="Times New Roman" w:cs="Times New Roman"/>
          <w:sz w:val="24"/>
          <w:szCs w:val="24"/>
        </w:rPr>
        <w:t>1 шт.</w:t>
      </w:r>
    </w:p>
    <w:p w:rsidR="00A0375F" w:rsidRPr="004E7626" w:rsidRDefault="00A0375F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626">
        <w:rPr>
          <w:rFonts w:ascii="Times New Roman" w:hAnsi="Times New Roman" w:cs="Times New Roman"/>
          <w:sz w:val="24"/>
          <w:szCs w:val="24"/>
        </w:rPr>
        <w:t>Принадл</w:t>
      </w:r>
      <w:r w:rsidR="00990AD4" w:rsidRPr="004E7626">
        <w:rPr>
          <w:rFonts w:ascii="Times New Roman" w:hAnsi="Times New Roman" w:cs="Times New Roman"/>
          <w:sz w:val="24"/>
          <w:szCs w:val="24"/>
        </w:rPr>
        <w:t>ежность</w:t>
      </w:r>
      <w:r w:rsidRPr="004E7626">
        <w:rPr>
          <w:rFonts w:ascii="Times New Roman" w:hAnsi="Times New Roman" w:cs="Times New Roman"/>
          <w:sz w:val="24"/>
          <w:szCs w:val="24"/>
        </w:rPr>
        <w:t>:</w:t>
      </w:r>
    </w:p>
    <w:p w:rsidR="00A0375F" w:rsidRPr="004E7626" w:rsidRDefault="00A0375F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626">
        <w:rPr>
          <w:rFonts w:ascii="Times New Roman" w:hAnsi="Times New Roman" w:cs="Times New Roman"/>
          <w:sz w:val="24"/>
          <w:szCs w:val="24"/>
        </w:rPr>
        <w:t>Жидкость для моделирования</w:t>
      </w:r>
      <w:r w:rsidR="00165226" w:rsidRPr="004E7626">
        <w:rPr>
          <w:rFonts w:ascii="Times New Roman" w:hAnsi="Times New Roman" w:cs="Times New Roman"/>
          <w:sz w:val="24"/>
          <w:szCs w:val="24"/>
        </w:rPr>
        <w:t xml:space="preserve"> </w:t>
      </w:r>
      <w:r w:rsidR="00D3336B" w:rsidRPr="004E7626">
        <w:rPr>
          <w:rFonts w:ascii="Times New Roman" w:hAnsi="Times New Roman" w:cs="Times New Roman"/>
          <w:b/>
          <w:sz w:val="24"/>
          <w:szCs w:val="24"/>
        </w:rPr>
        <w:t>РЕЛАЙТ</w:t>
      </w:r>
      <w:r w:rsidRPr="004E7626">
        <w:rPr>
          <w:rFonts w:ascii="Times New Roman" w:hAnsi="Times New Roman" w:cs="Times New Roman"/>
          <w:sz w:val="24"/>
          <w:szCs w:val="24"/>
        </w:rPr>
        <w:t>:</w:t>
      </w:r>
    </w:p>
    <w:p w:rsidR="00A0375F" w:rsidRPr="004E7626" w:rsidRDefault="00A0375F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626">
        <w:rPr>
          <w:rFonts w:ascii="Times New Roman" w:hAnsi="Times New Roman" w:cs="Times New Roman"/>
          <w:sz w:val="24"/>
          <w:szCs w:val="24"/>
        </w:rPr>
        <w:t>- флакон с</w:t>
      </w:r>
      <w:r w:rsidR="00787346" w:rsidRPr="004E7626">
        <w:rPr>
          <w:rFonts w:ascii="Times New Roman" w:hAnsi="Times New Roman" w:cs="Times New Roman"/>
          <w:sz w:val="24"/>
          <w:szCs w:val="24"/>
        </w:rPr>
        <w:t xml:space="preserve"> жидкостью 5 мл</w:t>
      </w:r>
      <w:r w:rsidR="00787346" w:rsidRPr="004E7626">
        <w:rPr>
          <w:rFonts w:ascii="Times New Roman" w:hAnsi="Times New Roman" w:cs="Times New Roman"/>
          <w:sz w:val="24"/>
          <w:szCs w:val="24"/>
        </w:rPr>
        <w:tab/>
      </w:r>
      <w:r w:rsidR="00787346" w:rsidRPr="004E7626">
        <w:rPr>
          <w:rFonts w:ascii="Times New Roman" w:hAnsi="Times New Roman" w:cs="Times New Roman"/>
          <w:sz w:val="24"/>
          <w:szCs w:val="24"/>
        </w:rPr>
        <w:tab/>
      </w:r>
      <w:r w:rsidR="00787346" w:rsidRPr="004E7626">
        <w:rPr>
          <w:rFonts w:ascii="Times New Roman" w:hAnsi="Times New Roman" w:cs="Times New Roman"/>
          <w:sz w:val="24"/>
          <w:szCs w:val="24"/>
        </w:rPr>
        <w:tab/>
      </w:r>
      <w:r w:rsidR="00787346" w:rsidRPr="004E7626">
        <w:rPr>
          <w:rFonts w:ascii="Times New Roman" w:hAnsi="Times New Roman" w:cs="Times New Roman"/>
          <w:sz w:val="24"/>
          <w:szCs w:val="24"/>
        </w:rPr>
        <w:tab/>
      </w:r>
      <w:r w:rsidR="00787346" w:rsidRPr="004E7626">
        <w:rPr>
          <w:rFonts w:ascii="Times New Roman" w:hAnsi="Times New Roman" w:cs="Times New Roman"/>
          <w:sz w:val="24"/>
          <w:szCs w:val="24"/>
        </w:rPr>
        <w:tab/>
      </w:r>
      <w:r w:rsidR="00787346" w:rsidRPr="004E7626">
        <w:rPr>
          <w:rFonts w:ascii="Times New Roman" w:hAnsi="Times New Roman" w:cs="Times New Roman"/>
          <w:sz w:val="24"/>
          <w:szCs w:val="24"/>
        </w:rPr>
        <w:tab/>
      </w:r>
      <w:r w:rsidR="00787346" w:rsidRPr="004E7626">
        <w:rPr>
          <w:rFonts w:ascii="Times New Roman" w:hAnsi="Times New Roman" w:cs="Times New Roman"/>
          <w:sz w:val="24"/>
          <w:szCs w:val="24"/>
        </w:rPr>
        <w:tab/>
      </w:r>
      <w:r w:rsidR="00787346" w:rsidRPr="004E7626">
        <w:rPr>
          <w:rFonts w:ascii="Times New Roman" w:hAnsi="Times New Roman" w:cs="Times New Roman"/>
          <w:sz w:val="24"/>
          <w:szCs w:val="24"/>
        </w:rPr>
        <w:tab/>
      </w:r>
      <w:r w:rsidR="00787346" w:rsidRPr="004E7626">
        <w:rPr>
          <w:rFonts w:ascii="Times New Roman" w:hAnsi="Times New Roman" w:cs="Times New Roman"/>
          <w:sz w:val="24"/>
          <w:szCs w:val="24"/>
        </w:rPr>
        <w:tab/>
      </w:r>
      <w:r w:rsidR="00787346" w:rsidRPr="004E7626">
        <w:rPr>
          <w:rFonts w:ascii="Times New Roman" w:hAnsi="Times New Roman" w:cs="Times New Roman"/>
          <w:sz w:val="24"/>
          <w:szCs w:val="24"/>
        </w:rPr>
        <w:tab/>
        <w:t>1 шт.</w:t>
      </w:r>
    </w:p>
    <w:p w:rsidR="00A0375F" w:rsidRPr="00BF3C62" w:rsidRDefault="00787346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626">
        <w:rPr>
          <w:rFonts w:ascii="Times New Roman" w:hAnsi="Times New Roman" w:cs="Times New Roman"/>
          <w:sz w:val="24"/>
          <w:szCs w:val="24"/>
        </w:rPr>
        <w:t>- упаковка</w:t>
      </w:r>
      <w:r w:rsidRPr="004E7626">
        <w:rPr>
          <w:rFonts w:ascii="Times New Roman" w:hAnsi="Times New Roman" w:cs="Times New Roman"/>
          <w:sz w:val="24"/>
          <w:szCs w:val="24"/>
        </w:rPr>
        <w:tab/>
      </w:r>
      <w:r w:rsidRPr="004E7626">
        <w:rPr>
          <w:rFonts w:ascii="Times New Roman" w:hAnsi="Times New Roman" w:cs="Times New Roman"/>
          <w:sz w:val="24"/>
          <w:szCs w:val="24"/>
        </w:rPr>
        <w:tab/>
      </w:r>
      <w:r w:rsidRPr="00BF3C62">
        <w:rPr>
          <w:rFonts w:ascii="Times New Roman" w:hAnsi="Times New Roman" w:cs="Times New Roman"/>
          <w:sz w:val="24"/>
          <w:szCs w:val="24"/>
        </w:rPr>
        <w:tab/>
      </w:r>
      <w:r w:rsidRPr="00BF3C62">
        <w:rPr>
          <w:rFonts w:ascii="Times New Roman" w:hAnsi="Times New Roman" w:cs="Times New Roman"/>
          <w:sz w:val="24"/>
          <w:szCs w:val="24"/>
        </w:rPr>
        <w:tab/>
      </w:r>
      <w:r w:rsidRPr="00BF3C62">
        <w:rPr>
          <w:rFonts w:ascii="Times New Roman" w:hAnsi="Times New Roman" w:cs="Times New Roman"/>
          <w:sz w:val="24"/>
          <w:szCs w:val="24"/>
        </w:rPr>
        <w:tab/>
      </w:r>
      <w:r w:rsidRPr="00BF3C62">
        <w:rPr>
          <w:rFonts w:ascii="Times New Roman" w:hAnsi="Times New Roman" w:cs="Times New Roman"/>
          <w:sz w:val="24"/>
          <w:szCs w:val="24"/>
        </w:rPr>
        <w:tab/>
      </w:r>
      <w:r w:rsidRPr="00BF3C62">
        <w:rPr>
          <w:rFonts w:ascii="Times New Roman" w:hAnsi="Times New Roman" w:cs="Times New Roman"/>
          <w:sz w:val="24"/>
          <w:szCs w:val="24"/>
        </w:rPr>
        <w:tab/>
      </w:r>
      <w:r w:rsidRPr="00BF3C62">
        <w:rPr>
          <w:rFonts w:ascii="Times New Roman" w:hAnsi="Times New Roman" w:cs="Times New Roman"/>
          <w:sz w:val="24"/>
          <w:szCs w:val="24"/>
        </w:rPr>
        <w:tab/>
      </w:r>
      <w:r w:rsidRPr="00BF3C62">
        <w:rPr>
          <w:rFonts w:ascii="Times New Roman" w:hAnsi="Times New Roman" w:cs="Times New Roman"/>
          <w:sz w:val="24"/>
          <w:szCs w:val="24"/>
        </w:rPr>
        <w:tab/>
      </w:r>
      <w:r w:rsidRPr="00BF3C62">
        <w:rPr>
          <w:rFonts w:ascii="Times New Roman" w:hAnsi="Times New Roman" w:cs="Times New Roman"/>
          <w:sz w:val="24"/>
          <w:szCs w:val="24"/>
        </w:rPr>
        <w:tab/>
      </w:r>
      <w:r w:rsidRPr="00BF3C62">
        <w:rPr>
          <w:rFonts w:ascii="Times New Roman" w:hAnsi="Times New Roman" w:cs="Times New Roman"/>
          <w:sz w:val="24"/>
          <w:szCs w:val="24"/>
        </w:rPr>
        <w:tab/>
      </w:r>
      <w:r w:rsidRPr="00BF3C62">
        <w:rPr>
          <w:rFonts w:ascii="Times New Roman" w:hAnsi="Times New Roman" w:cs="Times New Roman"/>
          <w:sz w:val="24"/>
          <w:szCs w:val="24"/>
        </w:rPr>
        <w:tab/>
      </w:r>
      <w:r w:rsidR="00A0375F" w:rsidRPr="00BF3C62">
        <w:rPr>
          <w:rFonts w:ascii="Times New Roman" w:hAnsi="Times New Roman" w:cs="Times New Roman"/>
          <w:sz w:val="24"/>
          <w:szCs w:val="24"/>
        </w:rPr>
        <w:t>1 шт.</w:t>
      </w:r>
    </w:p>
    <w:p w:rsidR="00D532BC" w:rsidRDefault="00D532B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УСЛОВИЯ ХРАНЕНИЯ И ТРАНСПОРТИРОВАНИЯ</w:t>
      </w:r>
    </w:p>
    <w:p w:rsidR="00377D33" w:rsidRPr="004E7626" w:rsidRDefault="00377D33" w:rsidP="0037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Транспортировать изделия следует транспортом всех видов в крытых транспортных средствах в соответствии </w:t>
      </w:r>
      <w:r w:rsidRPr="004E7626">
        <w:rPr>
          <w:rFonts w:ascii="Times New Roman" w:hAnsi="Times New Roman" w:cs="Times New Roman"/>
          <w:sz w:val="24"/>
          <w:szCs w:val="24"/>
        </w:rPr>
        <w:t xml:space="preserve">с правилами перевозок, действующими на транспорте данного вида. Температура транспортирования от </w:t>
      </w:r>
      <w:r w:rsidR="004E7626" w:rsidRPr="004E7626">
        <w:rPr>
          <w:rFonts w:ascii="Times New Roman" w:hAnsi="Times New Roman" w:cs="Times New Roman"/>
          <w:sz w:val="24"/>
          <w:szCs w:val="24"/>
        </w:rPr>
        <w:t>+</w:t>
      </w:r>
      <w:r w:rsidRPr="004E7626">
        <w:rPr>
          <w:rFonts w:ascii="Times New Roman" w:hAnsi="Times New Roman" w:cs="Times New Roman"/>
          <w:sz w:val="24"/>
          <w:szCs w:val="24"/>
        </w:rPr>
        <w:t xml:space="preserve">5 до </w:t>
      </w:r>
      <w:r w:rsidR="004E7626" w:rsidRPr="004E7626">
        <w:rPr>
          <w:rFonts w:ascii="Times New Roman" w:hAnsi="Times New Roman" w:cs="Times New Roman"/>
          <w:sz w:val="24"/>
          <w:szCs w:val="24"/>
        </w:rPr>
        <w:t>+</w:t>
      </w:r>
      <w:r w:rsidRPr="004E7626">
        <w:rPr>
          <w:rFonts w:ascii="Times New Roman" w:hAnsi="Times New Roman" w:cs="Times New Roman"/>
          <w:sz w:val="24"/>
          <w:szCs w:val="24"/>
        </w:rPr>
        <w:t>25 °C.</w:t>
      </w:r>
    </w:p>
    <w:p w:rsidR="00377D33" w:rsidRPr="004E7626" w:rsidRDefault="00377D33" w:rsidP="0037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626">
        <w:rPr>
          <w:rFonts w:ascii="Times New Roman" w:hAnsi="Times New Roman" w:cs="Times New Roman"/>
          <w:sz w:val="24"/>
          <w:szCs w:val="24"/>
        </w:rPr>
        <w:t xml:space="preserve">Материал стоматологический </w:t>
      </w:r>
      <w:r w:rsidRPr="004E7626">
        <w:rPr>
          <w:rFonts w:ascii="Times New Roman" w:hAnsi="Times New Roman" w:cs="Times New Roman"/>
          <w:b/>
          <w:sz w:val="24"/>
          <w:szCs w:val="24"/>
        </w:rPr>
        <w:t>РЕЛАЙТ</w:t>
      </w:r>
      <w:r w:rsidRPr="004E7626">
        <w:rPr>
          <w:rFonts w:ascii="Times New Roman" w:hAnsi="Times New Roman" w:cs="Times New Roman"/>
          <w:sz w:val="24"/>
          <w:szCs w:val="24"/>
        </w:rPr>
        <w:t xml:space="preserve"> в упаковке организации-изготовителя должен храниться в помещениях, в сухом защищенном от света месте, с температурой от </w:t>
      </w:r>
      <w:r w:rsidR="004E7626" w:rsidRPr="004E7626">
        <w:rPr>
          <w:rFonts w:ascii="Times New Roman" w:hAnsi="Times New Roman" w:cs="Times New Roman"/>
          <w:sz w:val="24"/>
          <w:szCs w:val="24"/>
        </w:rPr>
        <w:t>+</w:t>
      </w:r>
      <w:r w:rsidRPr="004E7626">
        <w:rPr>
          <w:rFonts w:ascii="Times New Roman" w:hAnsi="Times New Roman" w:cs="Times New Roman"/>
          <w:sz w:val="24"/>
          <w:szCs w:val="24"/>
        </w:rPr>
        <w:t xml:space="preserve">5 до </w:t>
      </w:r>
      <w:r w:rsidR="004E7626" w:rsidRPr="004E7626">
        <w:rPr>
          <w:rFonts w:ascii="Times New Roman" w:hAnsi="Times New Roman" w:cs="Times New Roman"/>
          <w:sz w:val="24"/>
          <w:szCs w:val="24"/>
        </w:rPr>
        <w:t>+</w:t>
      </w:r>
      <w:r w:rsidRPr="004E7626">
        <w:rPr>
          <w:rFonts w:ascii="Times New Roman" w:hAnsi="Times New Roman" w:cs="Times New Roman"/>
          <w:sz w:val="24"/>
          <w:szCs w:val="24"/>
        </w:rPr>
        <w:t>25 °C и относительной влажности воздуха не выше 85 %. Если материал хранился в холодильнике, перед применением следует довести его температуру до (23±1) °C.</w:t>
      </w:r>
    </w:p>
    <w:p w:rsidR="002A751C" w:rsidRPr="00BF3C62" w:rsidRDefault="00915600" w:rsidP="0037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626">
        <w:rPr>
          <w:rFonts w:ascii="Times New Roman" w:hAnsi="Times New Roman" w:cs="Times New Roman"/>
          <w:sz w:val="24"/>
          <w:szCs w:val="24"/>
        </w:rPr>
        <w:t xml:space="preserve">Универсальный реставрационный материал </w:t>
      </w:r>
      <w:r w:rsidRPr="004E7626">
        <w:rPr>
          <w:rFonts w:ascii="Times New Roman" w:hAnsi="Times New Roman" w:cs="Times New Roman"/>
          <w:b/>
          <w:sz w:val="24"/>
          <w:szCs w:val="24"/>
        </w:rPr>
        <w:t>РЕЛАЙТ</w:t>
      </w:r>
      <w:r w:rsidR="002A751C" w:rsidRPr="004E7626">
        <w:rPr>
          <w:rFonts w:ascii="Times New Roman" w:hAnsi="Times New Roman" w:cs="Times New Roman"/>
          <w:sz w:val="24"/>
          <w:szCs w:val="24"/>
        </w:rPr>
        <w:t xml:space="preserve"> </w:t>
      </w:r>
      <w:r w:rsidR="00003139" w:rsidRPr="004E7626">
        <w:rPr>
          <w:rFonts w:ascii="Times New Roman" w:hAnsi="Times New Roman" w:cs="Times New Roman"/>
          <w:sz w:val="24"/>
          <w:szCs w:val="24"/>
        </w:rPr>
        <w:t>относится к неактивным нестерильным медицинским изделиям</w:t>
      </w:r>
      <w:r w:rsidR="002A751C" w:rsidRPr="004E7626">
        <w:rPr>
          <w:rFonts w:ascii="Times New Roman" w:hAnsi="Times New Roman" w:cs="Times New Roman"/>
          <w:sz w:val="24"/>
          <w:szCs w:val="24"/>
        </w:rPr>
        <w:t xml:space="preserve"> и предназнач</w:t>
      </w:r>
      <w:r w:rsidR="007F3AA8" w:rsidRPr="004E7626">
        <w:rPr>
          <w:rFonts w:ascii="Times New Roman" w:hAnsi="Times New Roman" w:cs="Times New Roman"/>
          <w:sz w:val="24"/>
          <w:szCs w:val="24"/>
        </w:rPr>
        <w:t>ен для многократного применения, доза материала используется однократно.</w:t>
      </w:r>
    </w:p>
    <w:p w:rsidR="002A751C" w:rsidRPr="00BF3C62" w:rsidRDefault="002A751C" w:rsidP="0037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Pr="00BF3C62">
        <w:rPr>
          <w:rFonts w:ascii="Times New Roman" w:hAnsi="Times New Roman" w:cs="Times New Roman"/>
          <w:sz w:val="24"/>
          <w:szCs w:val="24"/>
        </w:rPr>
        <w:t xml:space="preserve"> Несоблюдение условий хранения, транспортирования, применения ведет к сокращению срока службы изделия. </w:t>
      </w:r>
    </w:p>
    <w:p w:rsidR="002A751C" w:rsidRPr="00BF3C62" w:rsidRDefault="002A751C" w:rsidP="0037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После вскрытия упаковки гарантийный</w:t>
      </w:r>
      <w:r w:rsidR="00634430" w:rsidRPr="00BF3C62">
        <w:rPr>
          <w:rFonts w:ascii="Times New Roman" w:hAnsi="Times New Roman" w:cs="Times New Roman"/>
          <w:sz w:val="24"/>
          <w:szCs w:val="24"/>
        </w:rPr>
        <w:t xml:space="preserve"> срок хранения и применения </w:t>
      </w:r>
      <w:r w:rsidRPr="00BF3C62">
        <w:rPr>
          <w:rFonts w:ascii="Times New Roman" w:hAnsi="Times New Roman" w:cs="Times New Roman"/>
          <w:sz w:val="24"/>
          <w:szCs w:val="24"/>
        </w:rPr>
        <w:t>ограничен сроком годности. Запрещается применять материал по истечении срока годности.</w:t>
      </w:r>
    </w:p>
    <w:p w:rsidR="007F3AA8" w:rsidRPr="00BF3C62" w:rsidRDefault="000A02CE" w:rsidP="00E8739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Универсальный реставрационный материал </w:t>
      </w:r>
      <w:r w:rsidRPr="00BF3C62">
        <w:rPr>
          <w:rFonts w:ascii="Times New Roman" w:hAnsi="Times New Roman" w:cs="Times New Roman"/>
          <w:b/>
          <w:sz w:val="24"/>
          <w:szCs w:val="24"/>
        </w:rPr>
        <w:t>РЕЛАЙТ</w:t>
      </w:r>
      <w:r w:rsidRPr="00BF3C6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7F3AA8" w:rsidRPr="00BF3C62">
        <w:rPr>
          <w:rFonts w:ascii="Times New Roman" w:hAnsi="Times New Roman" w:cs="Times New Roman"/>
          <w:sz w:val="24"/>
          <w:szCs w:val="24"/>
        </w:rPr>
        <w:t>не относится к медицинским изделиям, требующим периодического технического обслуживания и текущего ремонта</w:t>
      </w:r>
      <w:r w:rsidR="00240139" w:rsidRPr="00BF3C62">
        <w:rPr>
          <w:rFonts w:ascii="Times New Roman" w:hAnsi="Times New Roman" w:cs="Times New Roman"/>
          <w:sz w:val="24"/>
          <w:szCs w:val="24"/>
        </w:rPr>
        <w:t>.</w:t>
      </w:r>
    </w:p>
    <w:p w:rsidR="002A751C" w:rsidRPr="00BF3C62" w:rsidRDefault="00634430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Срок годности –</w:t>
      </w:r>
      <w:r w:rsidR="002A751C" w:rsidRPr="00BF3C62">
        <w:rPr>
          <w:rFonts w:ascii="Times New Roman" w:hAnsi="Times New Roman" w:cs="Times New Roman"/>
          <w:sz w:val="24"/>
          <w:szCs w:val="24"/>
        </w:rPr>
        <w:t xml:space="preserve"> 3 года от даты изготовления.</w:t>
      </w:r>
    </w:p>
    <w:p w:rsidR="001553A8" w:rsidRPr="00BF3C62" w:rsidRDefault="001553A8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 xml:space="preserve">Качество, эффективность и безопасность материала стоматологического </w:t>
      </w:r>
      <w:r w:rsidR="00533A84" w:rsidRPr="00BF3C62">
        <w:rPr>
          <w:rFonts w:ascii="Times New Roman" w:hAnsi="Times New Roman" w:cs="Times New Roman"/>
          <w:b/>
          <w:sz w:val="24"/>
          <w:szCs w:val="24"/>
        </w:rPr>
        <w:t>РЕЛАЙТ</w:t>
      </w:r>
      <w:r w:rsidR="00533A84" w:rsidRPr="00BF3C6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BF3C62">
        <w:rPr>
          <w:rFonts w:ascii="Times New Roman" w:hAnsi="Times New Roman" w:cs="Times New Roman"/>
          <w:sz w:val="24"/>
          <w:szCs w:val="24"/>
        </w:rPr>
        <w:t>при соблюдении потребителем условий хранения, транспортирования, утилизации и инструкции по применению медицинского изделия гарантируется в течение срока годности.</w:t>
      </w: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51C" w:rsidRPr="00BF3C62" w:rsidRDefault="002A751C" w:rsidP="00E87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62">
        <w:rPr>
          <w:rFonts w:ascii="Times New Roman" w:hAnsi="Times New Roman" w:cs="Times New Roman"/>
          <w:b/>
          <w:sz w:val="24"/>
          <w:szCs w:val="24"/>
        </w:rPr>
        <w:t>УТИЛИЗАЦИЯ</w:t>
      </w:r>
    </w:p>
    <w:p w:rsidR="00377D33" w:rsidRPr="00BF3C62" w:rsidRDefault="00377D33" w:rsidP="00377D3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Изделия, загрязнённые биологическими жидкостями, а также остатки изделия утилизируются в соответствии с требованиями СанПиН 2.1.7.2790-10 относящимися к медицинским отходам класса Б.</w:t>
      </w:r>
    </w:p>
    <w:p w:rsidR="00377D33" w:rsidRPr="00BF3C62" w:rsidRDefault="00377D33" w:rsidP="00377D3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62">
        <w:rPr>
          <w:rFonts w:ascii="Times New Roman" w:hAnsi="Times New Roman" w:cs="Times New Roman"/>
          <w:sz w:val="24"/>
          <w:szCs w:val="24"/>
        </w:rPr>
        <w:t>Упаковка изделий, изделия с истёкшим сроком годности, незагрязнённые биологическими жидкостями, утилизируются в соответствии с требованиями СанПиН 2.1.7.2790-10 относящимися к медицинским отходам класса А.</w:t>
      </w:r>
    </w:p>
    <w:p w:rsidR="002A751C" w:rsidRPr="00BF3C62" w:rsidRDefault="002A751C" w:rsidP="00E87396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D63" w:rsidRPr="0035422F" w:rsidRDefault="00927D63" w:rsidP="00927D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22F">
        <w:rPr>
          <w:rFonts w:ascii="Times New Roman" w:hAnsi="Times New Roman" w:cs="Times New Roman"/>
          <w:b/>
          <w:sz w:val="24"/>
          <w:szCs w:val="24"/>
        </w:rPr>
        <w:t>АДРЕС ПРОИЗВОДИТЕЛЯ</w:t>
      </w:r>
    </w:p>
    <w:p w:rsidR="00927D63" w:rsidRPr="00A425F2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5F2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529EF">
        <w:rPr>
          <w:rFonts w:ascii="Times New Roman" w:hAnsi="Times New Roman" w:cs="Times New Roman"/>
          <w:sz w:val="24"/>
          <w:szCs w:val="24"/>
        </w:rPr>
        <w:t>СМ-Инвест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A425F2">
        <w:rPr>
          <w:rFonts w:ascii="Times New Roman" w:hAnsi="Times New Roman" w:cs="Times New Roman"/>
          <w:sz w:val="24"/>
          <w:szCs w:val="24"/>
        </w:rPr>
        <w:t>Корочанская</w:t>
      </w:r>
      <w:proofErr w:type="spellEnd"/>
      <w:r w:rsidRPr="00A425F2">
        <w:rPr>
          <w:rFonts w:ascii="Times New Roman" w:hAnsi="Times New Roman" w:cs="Times New Roman"/>
          <w:sz w:val="24"/>
          <w:szCs w:val="24"/>
        </w:rPr>
        <w:t xml:space="preserve"> ул., д.132А, офис 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5F2">
        <w:rPr>
          <w:rFonts w:ascii="Times New Roman" w:hAnsi="Times New Roman" w:cs="Times New Roman"/>
          <w:sz w:val="24"/>
          <w:szCs w:val="24"/>
        </w:rPr>
        <w:t>Белгородская обл., г. Белгород, Россия, 308009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25F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425F2">
        <w:rPr>
          <w:rFonts w:ascii="Times New Roman" w:hAnsi="Times New Roman" w:cs="Times New Roman"/>
          <w:sz w:val="24"/>
          <w:szCs w:val="24"/>
        </w:rPr>
        <w:t>-</w:t>
      </w:r>
      <w:r w:rsidRPr="00A425F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425F2">
        <w:rPr>
          <w:rFonts w:ascii="Times New Roman" w:hAnsi="Times New Roman" w:cs="Times New Roman"/>
          <w:sz w:val="24"/>
          <w:szCs w:val="24"/>
        </w:rPr>
        <w:t xml:space="preserve">: </w:t>
      </w:r>
      <w:r w:rsidRPr="00A425F2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A425F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425F2">
        <w:rPr>
          <w:rFonts w:ascii="Times New Roman" w:hAnsi="Times New Roman" w:cs="Times New Roman"/>
          <w:sz w:val="24"/>
          <w:szCs w:val="24"/>
          <w:lang w:val="en-US"/>
        </w:rPr>
        <w:t>smdmt</w:t>
      </w:r>
      <w:proofErr w:type="spellEnd"/>
      <w:r w:rsidRPr="00A425F2">
        <w:rPr>
          <w:rFonts w:ascii="Times New Roman" w:hAnsi="Times New Roman" w:cs="Times New Roman"/>
          <w:sz w:val="24"/>
          <w:szCs w:val="24"/>
        </w:rPr>
        <w:t>.</w:t>
      </w:r>
      <w:r w:rsidRPr="00A425F2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5F2">
        <w:rPr>
          <w:rFonts w:ascii="Times New Roman" w:hAnsi="Times New Roman" w:cs="Times New Roman"/>
          <w:sz w:val="24"/>
          <w:szCs w:val="24"/>
        </w:rPr>
        <w:t xml:space="preserve">Место производства: </w:t>
      </w: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5F2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529EF">
        <w:rPr>
          <w:rFonts w:ascii="Times New Roman" w:hAnsi="Times New Roman" w:cs="Times New Roman"/>
          <w:sz w:val="24"/>
          <w:szCs w:val="24"/>
        </w:rPr>
        <w:t>СМ-Инвест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A425F2">
        <w:rPr>
          <w:rFonts w:ascii="Times New Roman" w:hAnsi="Times New Roman" w:cs="Times New Roman"/>
          <w:sz w:val="24"/>
          <w:szCs w:val="24"/>
        </w:rPr>
        <w:t xml:space="preserve">Березовая ул., д. 1/6, </w:t>
      </w:r>
      <w:proofErr w:type="spellStart"/>
      <w:r w:rsidRPr="00A425F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A425F2">
        <w:rPr>
          <w:rFonts w:ascii="Times New Roman" w:hAnsi="Times New Roman" w:cs="Times New Roman"/>
          <w:sz w:val="24"/>
          <w:szCs w:val="24"/>
        </w:rPr>
        <w:t>. Северный,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5F2">
        <w:rPr>
          <w:rFonts w:ascii="Times New Roman" w:hAnsi="Times New Roman" w:cs="Times New Roman"/>
          <w:sz w:val="24"/>
          <w:szCs w:val="24"/>
        </w:rPr>
        <w:t>Белгородский р-н, Белгородская обл.,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5F2">
        <w:rPr>
          <w:rFonts w:ascii="Times New Roman" w:hAnsi="Times New Roman" w:cs="Times New Roman"/>
          <w:sz w:val="24"/>
          <w:szCs w:val="24"/>
        </w:rPr>
        <w:t>Россия, 308010</w:t>
      </w: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D63" w:rsidRDefault="00927D63" w:rsidP="00927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716" w:rsidRPr="00BF3C62" w:rsidRDefault="001B2716" w:rsidP="00E873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F3C62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Расшифровка символов:</w:t>
      </w:r>
    </w:p>
    <w:p w:rsidR="001B2716" w:rsidRPr="00BF3C62" w:rsidRDefault="001B2716" w:rsidP="00E873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1B2716" w:rsidRPr="00BF3C62" w:rsidTr="001B2716">
        <w:tc>
          <w:tcPr>
            <w:tcW w:w="4503" w:type="dxa"/>
            <w:hideMark/>
          </w:tcPr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C6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0986B9" wp14:editId="4782392E">
                  <wp:extent cx="360045" cy="316865"/>
                  <wp:effectExtent l="0" t="0" r="1905" b="6985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C62">
              <w:rPr>
                <w:rFonts w:ascii="Times New Roman" w:hAnsi="Times New Roman"/>
                <w:sz w:val="20"/>
                <w:szCs w:val="20"/>
              </w:rPr>
              <w:t xml:space="preserve"> Дата изготовления</w:t>
            </w:r>
          </w:p>
        </w:tc>
        <w:tc>
          <w:tcPr>
            <w:tcW w:w="5068" w:type="dxa"/>
          </w:tcPr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C6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D8689C" wp14:editId="2E320CC7">
                  <wp:extent cx="316865" cy="360045"/>
                  <wp:effectExtent l="0" t="0" r="6985" b="1905"/>
                  <wp:docPr id="12" name="Рисунок 3" descr="get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t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C62">
              <w:rPr>
                <w:rFonts w:ascii="Times New Roman" w:hAnsi="Times New Roman"/>
                <w:sz w:val="20"/>
                <w:szCs w:val="20"/>
              </w:rPr>
              <w:t xml:space="preserve"> Беречь от влаги</w:t>
            </w:r>
          </w:p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716" w:rsidRPr="00BF3C62" w:rsidTr="001B2716">
        <w:tc>
          <w:tcPr>
            <w:tcW w:w="4503" w:type="dxa"/>
            <w:hideMark/>
          </w:tcPr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C6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20FB8B" wp14:editId="795EE7BF">
                  <wp:extent cx="360045" cy="360045"/>
                  <wp:effectExtent l="0" t="0" r="1905" b="1905"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C62">
              <w:rPr>
                <w:rFonts w:ascii="Times New Roman" w:hAnsi="Times New Roman"/>
                <w:sz w:val="20"/>
                <w:szCs w:val="20"/>
              </w:rPr>
              <w:t xml:space="preserve"> Использовать до</w:t>
            </w:r>
          </w:p>
        </w:tc>
        <w:tc>
          <w:tcPr>
            <w:tcW w:w="5068" w:type="dxa"/>
            <w:hideMark/>
          </w:tcPr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C6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ED8BF0" wp14:editId="5C1E5246">
                  <wp:extent cx="374650" cy="360045"/>
                  <wp:effectExtent l="0" t="0" r="6350" b="1905"/>
                  <wp:docPr id="1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C62">
              <w:rPr>
                <w:rFonts w:ascii="Times New Roman" w:hAnsi="Times New Roman"/>
                <w:sz w:val="20"/>
                <w:szCs w:val="20"/>
              </w:rPr>
              <w:t xml:space="preserve"> Не допускать воздействия солнечного света</w:t>
            </w:r>
          </w:p>
        </w:tc>
      </w:tr>
      <w:tr w:rsidR="001B2716" w:rsidRPr="00BF3C62" w:rsidTr="001B2716">
        <w:tc>
          <w:tcPr>
            <w:tcW w:w="4503" w:type="dxa"/>
            <w:hideMark/>
          </w:tcPr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C6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472A57" wp14:editId="4F2FF617">
                  <wp:extent cx="360045" cy="360045"/>
                  <wp:effectExtent l="0" t="0" r="1905" b="1905"/>
                  <wp:docPr id="15" name="Рисунок 17" descr="get 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get 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1042" w:rsidRPr="00BF3C62">
              <w:rPr>
                <w:rFonts w:ascii="Times New Roman" w:hAnsi="Times New Roman"/>
                <w:sz w:val="20"/>
                <w:szCs w:val="20"/>
              </w:rPr>
              <w:t xml:space="preserve"> Номер по каталогу</w:t>
            </w:r>
          </w:p>
        </w:tc>
        <w:tc>
          <w:tcPr>
            <w:tcW w:w="5068" w:type="dxa"/>
            <w:hideMark/>
          </w:tcPr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C6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00A9D1" wp14:editId="7A7FB27B">
                  <wp:extent cx="295275" cy="360045"/>
                  <wp:effectExtent l="0" t="0" r="9525" b="1905"/>
                  <wp:docPr id="1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C62">
              <w:rPr>
                <w:rFonts w:ascii="Times New Roman" w:hAnsi="Times New Roman"/>
                <w:sz w:val="20"/>
                <w:szCs w:val="20"/>
              </w:rPr>
              <w:t xml:space="preserve"> Температурный диапазон</w:t>
            </w:r>
          </w:p>
        </w:tc>
      </w:tr>
      <w:tr w:rsidR="001B2716" w:rsidRPr="00BF3C62" w:rsidTr="001B2716">
        <w:tc>
          <w:tcPr>
            <w:tcW w:w="4503" w:type="dxa"/>
            <w:hideMark/>
          </w:tcPr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C6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EF06C2" wp14:editId="5FE2ED82">
                  <wp:extent cx="360045" cy="360045"/>
                  <wp:effectExtent l="0" t="0" r="1905" b="1905"/>
                  <wp:docPr id="1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C62">
              <w:rPr>
                <w:rFonts w:ascii="Times New Roman" w:hAnsi="Times New Roman"/>
                <w:sz w:val="20"/>
                <w:szCs w:val="20"/>
              </w:rPr>
              <w:t xml:space="preserve"> Обратитесь к инструкции по применению</w:t>
            </w:r>
          </w:p>
        </w:tc>
        <w:tc>
          <w:tcPr>
            <w:tcW w:w="5068" w:type="dxa"/>
          </w:tcPr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C6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BE7470" wp14:editId="6885A8DA">
                  <wp:extent cx="360045" cy="295275"/>
                  <wp:effectExtent l="0" t="0" r="1905" b="9525"/>
                  <wp:docPr id="1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C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C62">
              <w:rPr>
                <w:rFonts w:ascii="Times New Roman" w:hAnsi="Times New Roman"/>
                <w:bCs/>
                <w:sz w:val="20"/>
                <w:szCs w:val="20"/>
              </w:rPr>
              <w:t>Знак соответствия РСТ декларирования соответствия товаров</w:t>
            </w:r>
          </w:p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716" w:rsidRPr="00BF3C62" w:rsidTr="001B2716">
        <w:trPr>
          <w:trHeight w:val="814"/>
        </w:trPr>
        <w:tc>
          <w:tcPr>
            <w:tcW w:w="4503" w:type="dxa"/>
            <w:hideMark/>
          </w:tcPr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C6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ABADED" wp14:editId="573C4B2B">
                  <wp:extent cx="374650" cy="360045"/>
                  <wp:effectExtent l="0" t="0" r="6350" b="1905"/>
                  <wp:docPr id="19" name="Рисунок 9" descr="get (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get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1042" w:rsidRPr="00BF3C62">
              <w:rPr>
                <w:rFonts w:ascii="Times New Roman" w:hAnsi="Times New Roman"/>
                <w:sz w:val="20"/>
                <w:szCs w:val="20"/>
              </w:rPr>
              <w:t xml:space="preserve"> Код партии</w:t>
            </w:r>
          </w:p>
        </w:tc>
        <w:tc>
          <w:tcPr>
            <w:tcW w:w="5068" w:type="dxa"/>
          </w:tcPr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C6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1C83F1" wp14:editId="43FE8DCA">
                  <wp:extent cx="179705" cy="360045"/>
                  <wp:effectExtent l="0" t="0" r="0" b="1905"/>
                  <wp:docPr id="2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C62">
              <w:rPr>
                <w:rFonts w:ascii="Times New Roman" w:hAnsi="Times New Roman"/>
                <w:sz w:val="20"/>
                <w:szCs w:val="20"/>
              </w:rPr>
              <w:t xml:space="preserve"> Хрупкое, обращаться осторожно</w:t>
            </w:r>
          </w:p>
          <w:p w:rsidR="001B2716" w:rsidRPr="00BF3C62" w:rsidRDefault="001B2716" w:rsidP="00E873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2716" w:rsidRPr="00BF3C62" w:rsidRDefault="001B2716" w:rsidP="00E8739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7396" w:rsidRPr="00BF3C62" w:rsidRDefault="00E87396" w:rsidP="00E8739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656594" w:rsidRPr="00E87396" w:rsidRDefault="00081B95" w:rsidP="00E873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F3C62">
        <w:rPr>
          <w:rFonts w:ascii="Times New Roman" w:hAnsi="Times New Roman" w:cs="Times New Roman"/>
          <w:sz w:val="20"/>
          <w:szCs w:val="20"/>
          <w:lang w:val="en-US"/>
        </w:rPr>
        <w:t>1.</w:t>
      </w:r>
      <w:r w:rsidR="00CA6D9B" w:rsidRPr="00BF3C62">
        <w:rPr>
          <w:rFonts w:ascii="Times New Roman" w:hAnsi="Times New Roman" w:cs="Times New Roman"/>
          <w:sz w:val="20"/>
          <w:szCs w:val="20"/>
        </w:rPr>
        <w:t>026</w:t>
      </w:r>
      <w:r w:rsidR="00656594" w:rsidRPr="00BF3C62">
        <w:rPr>
          <w:rFonts w:ascii="Times New Roman" w:hAnsi="Times New Roman" w:cs="Times New Roman"/>
          <w:sz w:val="20"/>
          <w:szCs w:val="20"/>
        </w:rPr>
        <w:t>.002-</w:t>
      </w:r>
      <w:r w:rsidR="000926EC" w:rsidRPr="00BF3C62">
        <w:rPr>
          <w:rFonts w:ascii="Times New Roman" w:hAnsi="Times New Roman" w:cs="Times New Roman"/>
          <w:color w:val="000000" w:themeColor="text1"/>
          <w:sz w:val="20"/>
          <w:szCs w:val="20"/>
        </w:rPr>
        <w:t>01</w:t>
      </w:r>
      <w:r w:rsidRPr="00BF3C62">
        <w:rPr>
          <w:rFonts w:ascii="Times New Roman" w:hAnsi="Times New Roman" w:cs="Times New Roman"/>
          <w:sz w:val="20"/>
          <w:szCs w:val="20"/>
        </w:rPr>
        <w:t>_RU_00</w:t>
      </w:r>
      <w:r w:rsidR="006B5073">
        <w:rPr>
          <w:rFonts w:ascii="Times New Roman" w:hAnsi="Times New Roman" w:cs="Times New Roman"/>
          <w:sz w:val="20"/>
          <w:szCs w:val="20"/>
        </w:rPr>
        <w:t>4</w:t>
      </w:r>
      <w:r w:rsidRPr="00BF3C62">
        <w:rPr>
          <w:rFonts w:ascii="Times New Roman" w:hAnsi="Times New Roman" w:cs="Times New Roman"/>
          <w:sz w:val="20"/>
          <w:szCs w:val="20"/>
        </w:rPr>
        <w:tab/>
      </w:r>
      <w:r w:rsidR="00BE3FAB" w:rsidRPr="00BF3C62">
        <w:rPr>
          <w:rFonts w:ascii="Times New Roman" w:hAnsi="Times New Roman" w:cs="Times New Roman"/>
          <w:sz w:val="20"/>
          <w:szCs w:val="20"/>
        </w:rPr>
        <w:tab/>
      </w:r>
      <w:r w:rsidRPr="00BF3C62">
        <w:rPr>
          <w:rFonts w:ascii="Times New Roman" w:hAnsi="Times New Roman" w:cs="Times New Roman"/>
          <w:sz w:val="20"/>
          <w:szCs w:val="20"/>
        </w:rPr>
        <w:tab/>
      </w:r>
      <w:r w:rsidRPr="00BF3C62">
        <w:rPr>
          <w:rFonts w:ascii="Times New Roman" w:hAnsi="Times New Roman" w:cs="Times New Roman"/>
          <w:sz w:val="20"/>
          <w:szCs w:val="20"/>
        </w:rPr>
        <w:tab/>
      </w:r>
      <w:r w:rsidRPr="00BF3C62">
        <w:rPr>
          <w:rFonts w:ascii="Times New Roman" w:hAnsi="Times New Roman" w:cs="Times New Roman"/>
          <w:sz w:val="20"/>
          <w:szCs w:val="20"/>
        </w:rPr>
        <w:tab/>
      </w:r>
      <w:r w:rsidR="00656594" w:rsidRPr="00BF3C62">
        <w:rPr>
          <w:rFonts w:ascii="Times New Roman" w:hAnsi="Times New Roman" w:cs="Times New Roman"/>
          <w:sz w:val="20"/>
          <w:szCs w:val="20"/>
        </w:rPr>
        <w:tab/>
        <w:t xml:space="preserve">Дата последней </w:t>
      </w:r>
      <w:r w:rsidR="00656594" w:rsidRPr="009C4112">
        <w:rPr>
          <w:rFonts w:ascii="Times New Roman" w:hAnsi="Times New Roman" w:cs="Times New Roman"/>
          <w:sz w:val="20"/>
          <w:szCs w:val="20"/>
        </w:rPr>
        <w:t xml:space="preserve">редакции: </w:t>
      </w:r>
      <w:r w:rsidR="00795403" w:rsidRPr="009C4112">
        <w:rPr>
          <w:rFonts w:ascii="Times New Roman" w:hAnsi="Times New Roman" w:cs="Times New Roman"/>
          <w:sz w:val="20"/>
          <w:szCs w:val="20"/>
        </w:rPr>
        <w:t>202</w:t>
      </w:r>
      <w:r w:rsidR="00494510">
        <w:rPr>
          <w:rFonts w:ascii="Times New Roman" w:hAnsi="Times New Roman" w:cs="Times New Roman"/>
          <w:sz w:val="20"/>
          <w:szCs w:val="20"/>
        </w:rPr>
        <w:t>3-01</w:t>
      </w:r>
      <w:bookmarkStart w:id="0" w:name="_GoBack"/>
      <w:bookmarkEnd w:id="0"/>
    </w:p>
    <w:sectPr w:rsidR="00656594" w:rsidRPr="00E87396" w:rsidSect="00E87396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81D" w:rsidRDefault="0066381D" w:rsidP="00A17AAD">
      <w:pPr>
        <w:spacing w:after="0" w:line="240" w:lineRule="auto"/>
      </w:pPr>
      <w:r>
        <w:separator/>
      </w:r>
    </w:p>
  </w:endnote>
  <w:endnote w:type="continuationSeparator" w:id="0">
    <w:p w:rsidR="0066381D" w:rsidRDefault="0066381D" w:rsidP="00A1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81D" w:rsidRDefault="0066381D" w:rsidP="00A17AAD">
      <w:pPr>
        <w:spacing w:after="0" w:line="240" w:lineRule="auto"/>
      </w:pPr>
      <w:r>
        <w:separator/>
      </w:r>
    </w:p>
  </w:footnote>
  <w:footnote w:type="continuationSeparator" w:id="0">
    <w:p w:rsidR="0066381D" w:rsidRDefault="0066381D" w:rsidP="00A17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AD" w:rsidRDefault="00A17A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88"/>
    <w:rsid w:val="00003139"/>
    <w:rsid w:val="0002637D"/>
    <w:rsid w:val="00026CF4"/>
    <w:rsid w:val="00031BB9"/>
    <w:rsid w:val="00061543"/>
    <w:rsid w:val="0007159B"/>
    <w:rsid w:val="00081B95"/>
    <w:rsid w:val="0008206F"/>
    <w:rsid w:val="00083A20"/>
    <w:rsid w:val="000926EC"/>
    <w:rsid w:val="000A02CE"/>
    <w:rsid w:val="000F4D71"/>
    <w:rsid w:val="00130EF0"/>
    <w:rsid w:val="0013263A"/>
    <w:rsid w:val="00145E7D"/>
    <w:rsid w:val="0014677C"/>
    <w:rsid w:val="001548C4"/>
    <w:rsid w:val="001553A8"/>
    <w:rsid w:val="00155BCA"/>
    <w:rsid w:val="00165226"/>
    <w:rsid w:val="00180A85"/>
    <w:rsid w:val="001A128D"/>
    <w:rsid w:val="001B1D6D"/>
    <w:rsid w:val="001B2716"/>
    <w:rsid w:val="001C3746"/>
    <w:rsid w:val="001E5CDE"/>
    <w:rsid w:val="001E775B"/>
    <w:rsid w:val="00202A88"/>
    <w:rsid w:val="002253E3"/>
    <w:rsid w:val="00226F47"/>
    <w:rsid w:val="002277F4"/>
    <w:rsid w:val="00240139"/>
    <w:rsid w:val="00257146"/>
    <w:rsid w:val="00272F44"/>
    <w:rsid w:val="00273DE7"/>
    <w:rsid w:val="002812C6"/>
    <w:rsid w:val="002A616B"/>
    <w:rsid w:val="002A751C"/>
    <w:rsid w:val="002B5848"/>
    <w:rsid w:val="002B7720"/>
    <w:rsid w:val="002F6666"/>
    <w:rsid w:val="00304A57"/>
    <w:rsid w:val="00321266"/>
    <w:rsid w:val="00362180"/>
    <w:rsid w:val="00362987"/>
    <w:rsid w:val="00367D19"/>
    <w:rsid w:val="0037627F"/>
    <w:rsid w:val="00377D33"/>
    <w:rsid w:val="003A300D"/>
    <w:rsid w:val="003C0299"/>
    <w:rsid w:val="003D28FC"/>
    <w:rsid w:val="003E4648"/>
    <w:rsid w:val="003F178B"/>
    <w:rsid w:val="0042043A"/>
    <w:rsid w:val="00422517"/>
    <w:rsid w:val="004254ED"/>
    <w:rsid w:val="00446939"/>
    <w:rsid w:val="00480D27"/>
    <w:rsid w:val="00486A4F"/>
    <w:rsid w:val="00494510"/>
    <w:rsid w:val="004B4D56"/>
    <w:rsid w:val="004D426F"/>
    <w:rsid w:val="004E7626"/>
    <w:rsid w:val="00511042"/>
    <w:rsid w:val="005173B2"/>
    <w:rsid w:val="0053055E"/>
    <w:rsid w:val="005306B1"/>
    <w:rsid w:val="00533A84"/>
    <w:rsid w:val="00554EC5"/>
    <w:rsid w:val="005747C1"/>
    <w:rsid w:val="005820E7"/>
    <w:rsid w:val="00583C38"/>
    <w:rsid w:val="00591C08"/>
    <w:rsid w:val="005923D8"/>
    <w:rsid w:val="005E4272"/>
    <w:rsid w:val="005F1550"/>
    <w:rsid w:val="005F6A4D"/>
    <w:rsid w:val="0061681F"/>
    <w:rsid w:val="00617D03"/>
    <w:rsid w:val="00624BAF"/>
    <w:rsid w:val="006336DD"/>
    <w:rsid w:val="00634430"/>
    <w:rsid w:val="00645ADB"/>
    <w:rsid w:val="00656594"/>
    <w:rsid w:val="0066381D"/>
    <w:rsid w:val="00673519"/>
    <w:rsid w:val="0069060F"/>
    <w:rsid w:val="006A0AB5"/>
    <w:rsid w:val="006B3F56"/>
    <w:rsid w:val="006B5073"/>
    <w:rsid w:val="006B76D3"/>
    <w:rsid w:val="006C113B"/>
    <w:rsid w:val="006F5170"/>
    <w:rsid w:val="006F7DB6"/>
    <w:rsid w:val="00706E88"/>
    <w:rsid w:val="00716EC2"/>
    <w:rsid w:val="00721778"/>
    <w:rsid w:val="00730AFF"/>
    <w:rsid w:val="0075079F"/>
    <w:rsid w:val="007529EF"/>
    <w:rsid w:val="00755D8A"/>
    <w:rsid w:val="0075658B"/>
    <w:rsid w:val="00787346"/>
    <w:rsid w:val="007948B3"/>
    <w:rsid w:val="00795403"/>
    <w:rsid w:val="007A6B96"/>
    <w:rsid w:val="007A7A49"/>
    <w:rsid w:val="007C3A0D"/>
    <w:rsid w:val="007C60E5"/>
    <w:rsid w:val="007C6F68"/>
    <w:rsid w:val="007D5EF0"/>
    <w:rsid w:val="007E1A4B"/>
    <w:rsid w:val="007F3AA8"/>
    <w:rsid w:val="007F6B0B"/>
    <w:rsid w:val="00802728"/>
    <w:rsid w:val="0081650B"/>
    <w:rsid w:val="0082240F"/>
    <w:rsid w:val="008257C1"/>
    <w:rsid w:val="008334E5"/>
    <w:rsid w:val="008355C3"/>
    <w:rsid w:val="00836F0E"/>
    <w:rsid w:val="00862B77"/>
    <w:rsid w:val="00877544"/>
    <w:rsid w:val="00891903"/>
    <w:rsid w:val="008961D9"/>
    <w:rsid w:val="008C2508"/>
    <w:rsid w:val="00906FC5"/>
    <w:rsid w:val="00915600"/>
    <w:rsid w:val="0092567A"/>
    <w:rsid w:val="0092663A"/>
    <w:rsid w:val="00927D63"/>
    <w:rsid w:val="00930236"/>
    <w:rsid w:val="00930623"/>
    <w:rsid w:val="0094102B"/>
    <w:rsid w:val="00957DD5"/>
    <w:rsid w:val="00957E04"/>
    <w:rsid w:val="00960E79"/>
    <w:rsid w:val="00965B11"/>
    <w:rsid w:val="00983F0C"/>
    <w:rsid w:val="00990AD4"/>
    <w:rsid w:val="009A7B46"/>
    <w:rsid w:val="009A7F2D"/>
    <w:rsid w:val="009C4112"/>
    <w:rsid w:val="009C454C"/>
    <w:rsid w:val="009D027E"/>
    <w:rsid w:val="009D0E6A"/>
    <w:rsid w:val="00A0375F"/>
    <w:rsid w:val="00A17AAD"/>
    <w:rsid w:val="00A21AAB"/>
    <w:rsid w:val="00A24F2B"/>
    <w:rsid w:val="00A362CD"/>
    <w:rsid w:val="00A46512"/>
    <w:rsid w:val="00A56572"/>
    <w:rsid w:val="00A76C92"/>
    <w:rsid w:val="00A91FA1"/>
    <w:rsid w:val="00A95DC9"/>
    <w:rsid w:val="00AC1679"/>
    <w:rsid w:val="00AD6598"/>
    <w:rsid w:val="00AD70FC"/>
    <w:rsid w:val="00B04263"/>
    <w:rsid w:val="00B1549F"/>
    <w:rsid w:val="00B24FC4"/>
    <w:rsid w:val="00B2506F"/>
    <w:rsid w:val="00B26949"/>
    <w:rsid w:val="00B30B7F"/>
    <w:rsid w:val="00B44990"/>
    <w:rsid w:val="00B574D3"/>
    <w:rsid w:val="00B724BF"/>
    <w:rsid w:val="00B73BEC"/>
    <w:rsid w:val="00B977D4"/>
    <w:rsid w:val="00BA2BF2"/>
    <w:rsid w:val="00BC02A6"/>
    <w:rsid w:val="00BD4BF8"/>
    <w:rsid w:val="00BE3FAB"/>
    <w:rsid w:val="00BF3C62"/>
    <w:rsid w:val="00C11700"/>
    <w:rsid w:val="00C410E9"/>
    <w:rsid w:val="00C45477"/>
    <w:rsid w:val="00C73081"/>
    <w:rsid w:val="00C9316B"/>
    <w:rsid w:val="00CA6D9B"/>
    <w:rsid w:val="00CB5F67"/>
    <w:rsid w:val="00CC337F"/>
    <w:rsid w:val="00CC7B14"/>
    <w:rsid w:val="00CD1D60"/>
    <w:rsid w:val="00CD6EFB"/>
    <w:rsid w:val="00CD7E2A"/>
    <w:rsid w:val="00CF4635"/>
    <w:rsid w:val="00D00196"/>
    <w:rsid w:val="00D04CAE"/>
    <w:rsid w:val="00D0666B"/>
    <w:rsid w:val="00D14450"/>
    <w:rsid w:val="00D17BAF"/>
    <w:rsid w:val="00D3336B"/>
    <w:rsid w:val="00D46BDB"/>
    <w:rsid w:val="00D50367"/>
    <w:rsid w:val="00D532BC"/>
    <w:rsid w:val="00D75781"/>
    <w:rsid w:val="00D75BE4"/>
    <w:rsid w:val="00D81488"/>
    <w:rsid w:val="00D870FB"/>
    <w:rsid w:val="00D910D9"/>
    <w:rsid w:val="00DA165F"/>
    <w:rsid w:val="00DA27A2"/>
    <w:rsid w:val="00DA5B20"/>
    <w:rsid w:val="00DB13C6"/>
    <w:rsid w:val="00DE72FD"/>
    <w:rsid w:val="00DF0DC0"/>
    <w:rsid w:val="00DF1B5A"/>
    <w:rsid w:val="00DF232C"/>
    <w:rsid w:val="00DF5227"/>
    <w:rsid w:val="00E13C1F"/>
    <w:rsid w:val="00E16230"/>
    <w:rsid w:val="00E17CAB"/>
    <w:rsid w:val="00E23445"/>
    <w:rsid w:val="00E35AC9"/>
    <w:rsid w:val="00E56B02"/>
    <w:rsid w:val="00E83096"/>
    <w:rsid w:val="00E841A8"/>
    <w:rsid w:val="00E87396"/>
    <w:rsid w:val="00EA519E"/>
    <w:rsid w:val="00ED4C69"/>
    <w:rsid w:val="00EE14BB"/>
    <w:rsid w:val="00F00A96"/>
    <w:rsid w:val="00F01585"/>
    <w:rsid w:val="00F044DF"/>
    <w:rsid w:val="00F1653F"/>
    <w:rsid w:val="00F32DDD"/>
    <w:rsid w:val="00F504B8"/>
    <w:rsid w:val="00F602AE"/>
    <w:rsid w:val="00F6396A"/>
    <w:rsid w:val="00F97D1D"/>
    <w:rsid w:val="00FA4CB0"/>
    <w:rsid w:val="00FB7ED6"/>
    <w:rsid w:val="00FE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C18B"/>
  <w15:docId w15:val="{94E19CB4-4B54-4454-9DD3-0B137983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51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A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3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7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7AAD"/>
  </w:style>
  <w:style w:type="paragraph" w:styleId="a9">
    <w:name w:val="footer"/>
    <w:basedOn w:val="a"/>
    <w:link w:val="aa"/>
    <w:uiPriority w:val="99"/>
    <w:unhideWhenUsed/>
    <w:rsid w:val="00A17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7AAD"/>
  </w:style>
  <w:style w:type="table" w:customStyle="1" w:styleId="1">
    <w:name w:val="Сетка таблицы1"/>
    <w:basedOn w:val="a1"/>
    <w:next w:val="a4"/>
    <w:uiPriority w:val="59"/>
    <w:rsid w:val="001B27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AE5A-9DF7-4033-B0AC-6EECAEF4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206</cp:revision>
  <cp:lastPrinted>2021-02-08T11:16:00Z</cp:lastPrinted>
  <dcterms:created xsi:type="dcterms:W3CDTF">2017-02-10T12:24:00Z</dcterms:created>
  <dcterms:modified xsi:type="dcterms:W3CDTF">2023-01-09T09:29:00Z</dcterms:modified>
  <cp:contentStatus/>
</cp:coreProperties>
</file>